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DBAF71" w14:textId="77777777" w:rsidR="00BC3499" w:rsidRPr="00BC3499" w:rsidRDefault="00BC3499" w:rsidP="00BC3499">
      <w:pPr>
        <w:spacing w:after="600" w:line="900" w:lineRule="atLeast"/>
        <w:jc w:val="both"/>
        <w:textAlignment w:val="baseline"/>
        <w:outlineLvl w:val="0"/>
        <w:rPr>
          <w:rFonts w:ascii="Cambria" w:eastAsia="Times New Roman" w:hAnsi="Cambria" w:cs="Arial"/>
          <w:b/>
          <w:bCs/>
          <w:i/>
          <w:iCs/>
          <w:kern w:val="36"/>
          <w:sz w:val="28"/>
          <w:szCs w:val="28"/>
        </w:rPr>
      </w:pPr>
      <w:r w:rsidRPr="00BC3499">
        <w:rPr>
          <w:rFonts w:ascii="Cambria" w:eastAsia="Times New Roman" w:hAnsi="Cambria" w:cs="Arial"/>
          <w:b/>
          <w:bCs/>
          <w:i/>
          <w:iCs/>
          <w:kern w:val="36"/>
          <w:sz w:val="28"/>
          <w:szCs w:val="28"/>
        </w:rPr>
        <w:t>How to Measure Employee Absenteeism [Formula Included]</w:t>
      </w:r>
    </w:p>
    <w:p w14:paraId="41CAE427"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Employee absenteeism is an unavoidable challenge in the workplace. But by learning more about the definition and causes of absenteeism and by studying the numbers behind your company’s absenteeism issues, you can gain an understanding of how big of a problem it is for your organization and what you can do about it.</w:t>
      </w:r>
    </w:p>
    <w:p w14:paraId="1F9F90A6" w14:textId="77777777" w:rsidR="00BC3499" w:rsidRPr="00BC3499" w:rsidRDefault="00BC3499" w:rsidP="00BC3499">
      <w:pPr>
        <w:spacing w:after="450" w:line="630" w:lineRule="atLeast"/>
        <w:jc w:val="both"/>
        <w:textAlignment w:val="baseline"/>
        <w:outlineLvl w:val="1"/>
        <w:rPr>
          <w:rFonts w:ascii="Cambria" w:eastAsia="Times New Roman" w:hAnsi="Cambria" w:cs="Arial"/>
          <w:b/>
          <w:bCs/>
          <w:sz w:val="45"/>
          <w:szCs w:val="45"/>
        </w:rPr>
      </w:pPr>
      <w:r w:rsidRPr="00BC3499">
        <w:rPr>
          <w:rFonts w:ascii="Cambria" w:eastAsia="Times New Roman" w:hAnsi="Cambria" w:cs="Arial"/>
          <w:b/>
          <w:bCs/>
          <w:sz w:val="45"/>
          <w:szCs w:val="45"/>
        </w:rPr>
        <w:t>What Is Employee Absenteeism?</w:t>
      </w:r>
    </w:p>
    <w:p w14:paraId="477CFA09" w14:textId="77777777" w:rsidR="00BC3499" w:rsidRPr="00BC3499" w:rsidRDefault="00BC3499" w:rsidP="00BC3499">
      <w:pPr>
        <w:spacing w:after="0" w:line="420" w:lineRule="atLeast"/>
        <w:jc w:val="both"/>
        <w:textAlignment w:val="baseline"/>
        <w:rPr>
          <w:rFonts w:ascii="Cambria" w:eastAsia="Times New Roman" w:hAnsi="Cambria" w:cs="Arial"/>
          <w:sz w:val="26"/>
          <w:szCs w:val="26"/>
        </w:rPr>
      </w:pPr>
      <w:hyperlink r:id="rId5" w:tgtFrame="_blank" w:history="1">
        <w:r w:rsidRPr="00BC3499">
          <w:rPr>
            <w:rFonts w:ascii="Cambria" w:eastAsia="Times New Roman" w:hAnsi="Cambria" w:cs="Arial"/>
            <w:sz w:val="26"/>
            <w:szCs w:val="26"/>
            <w:u w:val="single"/>
            <w:bdr w:val="none" w:sz="0" w:space="0" w:color="auto" w:frame="1"/>
          </w:rPr>
          <w:t>Absenteeism </w:t>
        </w:r>
      </w:hyperlink>
      <w:r w:rsidRPr="00BC3499">
        <w:rPr>
          <w:rFonts w:ascii="Cambria" w:eastAsia="Times New Roman" w:hAnsi="Cambria" w:cs="Arial"/>
          <w:sz w:val="26"/>
          <w:szCs w:val="26"/>
        </w:rPr>
        <w:t xml:space="preserve">is the term for chronic or habitual workplace absence, often unplanned and unannounced. Every employee </w:t>
      </w:r>
      <w:proofErr w:type="gramStart"/>
      <w:r w:rsidRPr="00BC3499">
        <w:rPr>
          <w:rFonts w:ascii="Cambria" w:eastAsia="Times New Roman" w:hAnsi="Cambria" w:cs="Arial"/>
          <w:sz w:val="26"/>
          <w:szCs w:val="26"/>
        </w:rPr>
        <w:t>misses</w:t>
      </w:r>
      <w:proofErr w:type="gramEnd"/>
      <w:r w:rsidRPr="00BC3499">
        <w:rPr>
          <w:rFonts w:ascii="Cambria" w:eastAsia="Times New Roman" w:hAnsi="Cambria" w:cs="Arial"/>
          <w:sz w:val="26"/>
          <w:szCs w:val="26"/>
        </w:rPr>
        <w:t xml:space="preserve"> work on occasion, but it’s important to </w:t>
      </w:r>
      <w:hyperlink r:id="rId6" w:history="1">
        <w:r w:rsidRPr="00BC3499">
          <w:rPr>
            <w:rFonts w:ascii="Cambria" w:eastAsia="Times New Roman" w:hAnsi="Cambria" w:cs="Arial"/>
            <w:sz w:val="26"/>
            <w:szCs w:val="26"/>
            <w:u w:val="single"/>
            <w:bdr w:val="none" w:sz="0" w:space="0" w:color="auto" w:frame="1"/>
          </w:rPr>
          <w:t>differentiate between absenteeism and other forms of absence</w:t>
        </w:r>
      </w:hyperlink>
      <w:r w:rsidRPr="00BC3499">
        <w:rPr>
          <w:rFonts w:ascii="Cambria" w:eastAsia="Times New Roman" w:hAnsi="Cambria" w:cs="Arial"/>
          <w:sz w:val="26"/>
          <w:szCs w:val="26"/>
        </w:rPr>
        <w:t>. Absenteeism isn’t a legitimate absence that is excused by the employer or the result of legitimate medical condition or disability. Both legitimate absences and absenteeism can impact your organization, but understanding which is which is the first step towards nullifying their effects.</w:t>
      </w:r>
    </w:p>
    <w:p w14:paraId="2090FAEC" w14:textId="77777777" w:rsidR="00BC3499" w:rsidRPr="00BC3499" w:rsidRDefault="00BC3499" w:rsidP="00BC3499">
      <w:pPr>
        <w:spacing w:after="450" w:line="630" w:lineRule="atLeast"/>
        <w:jc w:val="both"/>
        <w:textAlignment w:val="baseline"/>
        <w:outlineLvl w:val="1"/>
        <w:rPr>
          <w:rFonts w:ascii="Cambria" w:eastAsia="Times New Roman" w:hAnsi="Cambria" w:cs="Arial"/>
          <w:b/>
          <w:bCs/>
          <w:sz w:val="45"/>
          <w:szCs w:val="45"/>
        </w:rPr>
      </w:pPr>
      <w:r w:rsidRPr="00BC3499">
        <w:rPr>
          <w:rFonts w:ascii="Cambria" w:eastAsia="Times New Roman" w:hAnsi="Cambria" w:cs="Arial"/>
          <w:b/>
          <w:bCs/>
          <w:sz w:val="45"/>
          <w:szCs w:val="45"/>
        </w:rPr>
        <w:t>Types of Absenteeism</w:t>
      </w:r>
    </w:p>
    <w:p w14:paraId="74F6E66E" w14:textId="77777777" w:rsidR="00BC3499" w:rsidRPr="00BC3499" w:rsidRDefault="00BC3499" w:rsidP="00BC3499">
      <w:pPr>
        <w:spacing w:after="450" w:line="450" w:lineRule="atLeast"/>
        <w:jc w:val="both"/>
        <w:textAlignment w:val="baseline"/>
        <w:outlineLvl w:val="2"/>
        <w:rPr>
          <w:rFonts w:ascii="Cambria" w:eastAsia="Times New Roman" w:hAnsi="Cambria" w:cs="Arial"/>
          <w:b/>
          <w:bCs/>
          <w:i/>
          <w:iCs/>
          <w:sz w:val="39"/>
          <w:szCs w:val="39"/>
        </w:rPr>
      </w:pPr>
      <w:r w:rsidRPr="00BC3499">
        <w:rPr>
          <w:rFonts w:ascii="Cambria" w:eastAsia="Times New Roman" w:hAnsi="Cambria" w:cs="Arial"/>
          <w:b/>
          <w:bCs/>
          <w:i/>
          <w:iCs/>
          <w:sz w:val="39"/>
          <w:szCs w:val="39"/>
        </w:rPr>
        <w:t>Excused Absences from Work (Not Absenteeism)</w:t>
      </w:r>
    </w:p>
    <w:p w14:paraId="3EF2FABA"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Sudden illness, family leave, and personal leave are some examples of absences that arrive unannounced but are legitimate and therefore likely to be excused by an employer. These don’t become absenteeism unless the absence becomes extended or repeated without a supporting cause.</w:t>
      </w:r>
    </w:p>
    <w:p w14:paraId="0A8999A6"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 xml:space="preserve">Scheduled absences are the best kind; they come with advance notice: Vacation, holidays, and foreseeable medical absences like maternity leave or surgical recovery </w:t>
      </w:r>
      <w:r w:rsidRPr="00BC3499">
        <w:rPr>
          <w:rFonts w:ascii="Cambria" w:eastAsia="Times New Roman" w:hAnsi="Cambria" w:cs="Arial"/>
          <w:sz w:val="26"/>
          <w:szCs w:val="26"/>
        </w:rPr>
        <w:lastRenderedPageBreak/>
        <w:t>all fall within this category. These aren’t habitual or taken without good reason, so they aren’t absenteeism. They are entirely legitimate, and easier to prepare for so they cause minimal drag on productivity.</w:t>
      </w:r>
    </w:p>
    <w:p w14:paraId="5BD8343E" w14:textId="77777777" w:rsidR="00BC3499" w:rsidRPr="00BC3499" w:rsidRDefault="00BC3499" w:rsidP="00BC3499">
      <w:pPr>
        <w:spacing w:after="450" w:line="450" w:lineRule="atLeast"/>
        <w:jc w:val="both"/>
        <w:textAlignment w:val="baseline"/>
        <w:outlineLvl w:val="2"/>
        <w:rPr>
          <w:rFonts w:ascii="Cambria" w:eastAsia="Times New Roman" w:hAnsi="Cambria" w:cs="Arial"/>
          <w:b/>
          <w:bCs/>
          <w:i/>
          <w:iCs/>
          <w:sz w:val="39"/>
          <w:szCs w:val="39"/>
        </w:rPr>
      </w:pPr>
      <w:r w:rsidRPr="00BC3499">
        <w:rPr>
          <w:rFonts w:ascii="Cambria" w:eastAsia="Times New Roman" w:hAnsi="Cambria" w:cs="Arial"/>
          <w:b/>
          <w:bCs/>
          <w:i/>
          <w:iCs/>
          <w:sz w:val="39"/>
          <w:szCs w:val="39"/>
        </w:rPr>
        <w:t>Unexcused Absences from Work (a.k.a. Absenteeism)</w:t>
      </w:r>
    </w:p>
    <w:p w14:paraId="10591E8B" w14:textId="2E17BE8F"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Absenteeism is usually defined as chronic or habitual absence without good reason, but most people don’t realize that absenteeism also includes partial absences like lateness, early departures, and even extended lunches. Absenteeism is, first and foremost, lacking in one area: legitimacy. Announced or unannounced, any repeated or extended absence that doesn’t come with a good reason counts as absenteeism.</w:t>
      </w:r>
    </w:p>
    <w:p w14:paraId="677A92D8" w14:textId="77777777" w:rsidR="00BC3499" w:rsidRPr="00BC3499" w:rsidRDefault="00BC3499" w:rsidP="00BC3499">
      <w:pPr>
        <w:spacing w:after="450" w:line="450" w:lineRule="atLeast"/>
        <w:jc w:val="both"/>
        <w:textAlignment w:val="baseline"/>
        <w:outlineLvl w:val="2"/>
        <w:rPr>
          <w:rFonts w:ascii="Cambria" w:eastAsia="Times New Roman" w:hAnsi="Cambria" w:cs="Arial"/>
          <w:b/>
          <w:bCs/>
          <w:i/>
          <w:iCs/>
          <w:sz w:val="39"/>
          <w:szCs w:val="39"/>
        </w:rPr>
      </w:pPr>
      <w:r w:rsidRPr="00BC3499">
        <w:rPr>
          <w:rFonts w:ascii="Cambria" w:eastAsia="Times New Roman" w:hAnsi="Cambria" w:cs="Arial"/>
          <w:b/>
          <w:bCs/>
          <w:i/>
          <w:iCs/>
          <w:sz w:val="39"/>
          <w:szCs w:val="39"/>
        </w:rPr>
        <w:t>Which Is Worse?</w:t>
      </w:r>
    </w:p>
    <w:p w14:paraId="64605B68" w14:textId="77777777" w:rsidR="00BC3499" w:rsidRPr="00BC3499" w:rsidRDefault="00BC3499" w:rsidP="00BC3499">
      <w:pPr>
        <w:spacing w:after="0" w:line="420" w:lineRule="atLeast"/>
        <w:jc w:val="both"/>
        <w:textAlignment w:val="baseline"/>
        <w:rPr>
          <w:rFonts w:ascii="Cambria" w:eastAsia="Times New Roman" w:hAnsi="Cambria" w:cs="Arial"/>
          <w:sz w:val="26"/>
          <w:szCs w:val="26"/>
        </w:rPr>
      </w:pPr>
      <w:hyperlink r:id="rId7" w:anchor="2fb26b313eb6" w:history="1">
        <w:r w:rsidRPr="00BC3499">
          <w:rPr>
            <w:rFonts w:ascii="Cambria" w:eastAsia="Times New Roman" w:hAnsi="Cambria" w:cs="Arial"/>
            <w:sz w:val="26"/>
            <w:szCs w:val="26"/>
            <w:u w:val="single"/>
            <w:bdr w:val="none" w:sz="0" w:space="0" w:color="auto" w:frame="1"/>
          </w:rPr>
          <w:t>Both types</w:t>
        </w:r>
      </w:hyperlink>
      <w:r w:rsidRPr="00BC3499">
        <w:rPr>
          <w:rFonts w:ascii="Cambria" w:eastAsia="Times New Roman" w:hAnsi="Cambria" w:cs="Arial"/>
          <w:sz w:val="26"/>
          <w:szCs w:val="26"/>
        </w:rPr>
        <w:t> of absences can have negative impacts, but the </w:t>
      </w:r>
      <w:hyperlink r:id="rId8" w:history="1">
        <w:r w:rsidRPr="00BC3499">
          <w:rPr>
            <w:rFonts w:ascii="Cambria" w:eastAsia="Times New Roman" w:hAnsi="Cambria" w:cs="Arial"/>
            <w:sz w:val="26"/>
            <w:szCs w:val="26"/>
            <w:u w:val="single"/>
            <w:bdr w:val="none" w:sz="0" w:space="0" w:color="auto" w:frame="1"/>
          </w:rPr>
          <w:t>impact and implications of absenteeism</w:t>
        </w:r>
      </w:hyperlink>
      <w:r w:rsidRPr="00BC3499">
        <w:rPr>
          <w:rFonts w:ascii="Cambria" w:eastAsia="Times New Roman" w:hAnsi="Cambria" w:cs="Arial"/>
          <w:sz w:val="26"/>
          <w:szCs w:val="26"/>
        </w:rPr>
        <w:t> are more harmful to your organization. The difference is in the reason, and to a lesser extent, the ability to prepare. Illness and other legitimate unscheduled absences are bound to happen, but while they are sudden, they come with the understanding that they are either one-off or actionable. Even absences that last much longer than a single day can be less impactful if managers and affected employees have information and opportunity to properly prepare. Whether it’s purely a reduction in manpower that needs to be compensated for, or a more complex issue like temporarily taking over client relationships, having advance notice or a complete understanding of the issue is critical to making a staff reduction go more smoothly.</w:t>
      </w:r>
      <w:bookmarkStart w:id="0" w:name="Measuring"/>
      <w:bookmarkStart w:id="1" w:name="Formula"/>
      <w:bookmarkEnd w:id="0"/>
      <w:bookmarkEnd w:id="1"/>
    </w:p>
    <w:p w14:paraId="5F9F970C"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Absenteeism, on the other hand, has multiple disruptive effects.</w:t>
      </w:r>
    </w:p>
    <w:p w14:paraId="08728147" w14:textId="77777777" w:rsidR="00BC3499" w:rsidRPr="00BC3499" w:rsidRDefault="00BC3499" w:rsidP="00BC3499">
      <w:pPr>
        <w:spacing w:after="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1) It’s more likely to occur </w:t>
      </w:r>
      <w:r w:rsidRPr="00BC3499">
        <w:rPr>
          <w:rFonts w:ascii="Cambria" w:eastAsia="Times New Roman" w:hAnsi="Cambria" w:cs="Times New Roman"/>
          <w:b/>
          <w:bCs/>
          <w:sz w:val="26"/>
          <w:szCs w:val="26"/>
          <w:bdr w:val="none" w:sz="0" w:space="0" w:color="auto" w:frame="1"/>
        </w:rPr>
        <w:t>unannounced</w:t>
      </w:r>
      <w:r w:rsidRPr="00BC3499">
        <w:rPr>
          <w:rFonts w:ascii="Cambria" w:eastAsia="Times New Roman" w:hAnsi="Cambria" w:cs="Arial"/>
          <w:sz w:val="26"/>
          <w:szCs w:val="26"/>
        </w:rPr>
        <w:t>, worsening the impact on every affected party.</w:t>
      </w:r>
    </w:p>
    <w:p w14:paraId="2BD63312" w14:textId="77777777" w:rsidR="00BC3499" w:rsidRPr="00BC3499" w:rsidRDefault="00BC3499" w:rsidP="00BC3499">
      <w:pPr>
        <w:spacing w:after="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lastRenderedPageBreak/>
        <w:t>2) It </w:t>
      </w:r>
      <w:r w:rsidRPr="00BC3499">
        <w:rPr>
          <w:rFonts w:ascii="Cambria" w:eastAsia="Times New Roman" w:hAnsi="Cambria" w:cs="Times New Roman"/>
          <w:b/>
          <w:bCs/>
          <w:sz w:val="26"/>
          <w:szCs w:val="26"/>
          <w:bdr w:val="none" w:sz="0" w:space="0" w:color="auto" w:frame="1"/>
        </w:rPr>
        <w:t>undermines trust</w:t>
      </w:r>
      <w:r w:rsidRPr="00BC3499">
        <w:rPr>
          <w:rFonts w:ascii="Cambria" w:eastAsia="Times New Roman" w:hAnsi="Cambria" w:cs="Arial"/>
          <w:sz w:val="26"/>
          <w:szCs w:val="26"/>
        </w:rPr>
        <w:t> between management and the employee, and between employees themselves.</w:t>
      </w:r>
    </w:p>
    <w:p w14:paraId="53720ECE" w14:textId="77777777" w:rsidR="00BC3499" w:rsidRPr="00BC3499" w:rsidRDefault="00BC3499" w:rsidP="00BC3499">
      <w:pPr>
        <w:spacing w:after="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3) Possibly the most important, it’s usually an indicator that some sort of </w:t>
      </w:r>
      <w:r w:rsidRPr="00BC3499">
        <w:rPr>
          <w:rFonts w:ascii="Cambria" w:eastAsia="Times New Roman" w:hAnsi="Cambria" w:cs="Times New Roman"/>
          <w:b/>
          <w:bCs/>
          <w:sz w:val="26"/>
          <w:szCs w:val="26"/>
          <w:bdr w:val="none" w:sz="0" w:space="0" w:color="auto" w:frame="1"/>
        </w:rPr>
        <w:t>fundamental change is needed</w:t>
      </w:r>
      <w:r w:rsidRPr="00BC3499">
        <w:rPr>
          <w:rFonts w:ascii="Cambria" w:eastAsia="Times New Roman" w:hAnsi="Cambria" w:cs="Arial"/>
          <w:sz w:val="26"/>
          <w:szCs w:val="26"/>
        </w:rPr>
        <w:t>.</w:t>
      </w:r>
    </w:p>
    <w:p w14:paraId="524F4820"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Absenteeism is often a sign of poor management or poor working conditions or even the direct result of both; for example, a Draconian attitude towards absences might result in sick people coming in to work and making their coworkers sick, which in turn results in absenteeism (because while illness is legitimate, making your own employees sick as a result of your poor management is a preventable issue). Scheduling difficulties and lost short-term productivity may be the most visible impacts of absenteeism, but there are far-reaching impacts like undermined relationships and damage to an organization’s employer brand—damage that may be impossible to repair and that may not even be visible at first.</w:t>
      </w:r>
    </w:p>
    <w:p w14:paraId="468ED661" w14:textId="77777777" w:rsidR="00BC3499" w:rsidRPr="00BC3499" w:rsidRDefault="00BC3499" w:rsidP="00BC3499">
      <w:pPr>
        <w:spacing w:after="450" w:line="630" w:lineRule="atLeast"/>
        <w:jc w:val="both"/>
        <w:textAlignment w:val="baseline"/>
        <w:outlineLvl w:val="1"/>
        <w:rPr>
          <w:rFonts w:ascii="Cambria" w:eastAsia="Times New Roman" w:hAnsi="Cambria" w:cs="Arial"/>
          <w:b/>
          <w:bCs/>
          <w:sz w:val="45"/>
          <w:szCs w:val="45"/>
        </w:rPr>
      </w:pPr>
      <w:r w:rsidRPr="00BC3499">
        <w:rPr>
          <w:rFonts w:ascii="Cambria" w:eastAsia="Times New Roman" w:hAnsi="Cambria" w:cs="Arial"/>
          <w:b/>
          <w:bCs/>
          <w:sz w:val="45"/>
          <w:szCs w:val="45"/>
        </w:rPr>
        <w:t>How to Measure Absenteeism</w:t>
      </w:r>
    </w:p>
    <w:p w14:paraId="70C33083"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The formula for measuring absenteeism is relatively easy: simply take the number of unexcused absences in a given period of time, divide it by the total period, and multiply the result by 100 to get the percentage of absenteeism over a month, a year, etc.</w:t>
      </w:r>
    </w:p>
    <w:p w14:paraId="0B28F34D" w14:textId="77777777" w:rsidR="00BC3499" w:rsidRPr="00BC3499" w:rsidRDefault="00BC3499" w:rsidP="00BC3499">
      <w:pPr>
        <w:spacing w:after="450" w:line="450" w:lineRule="atLeast"/>
        <w:jc w:val="both"/>
        <w:textAlignment w:val="baseline"/>
        <w:outlineLvl w:val="2"/>
        <w:rPr>
          <w:rFonts w:ascii="Cambria" w:eastAsia="Times New Roman" w:hAnsi="Cambria" w:cs="Arial"/>
          <w:b/>
          <w:bCs/>
          <w:i/>
          <w:iCs/>
          <w:sz w:val="39"/>
          <w:szCs w:val="39"/>
        </w:rPr>
      </w:pPr>
      <w:r w:rsidRPr="00BC3499">
        <w:rPr>
          <w:rFonts w:ascii="Cambria" w:eastAsia="Times New Roman" w:hAnsi="Cambria" w:cs="Arial"/>
          <w:b/>
          <w:bCs/>
          <w:i/>
          <w:iCs/>
          <w:sz w:val="39"/>
          <w:szCs w:val="39"/>
        </w:rPr>
        <w:t>Absenteeism Formula</w:t>
      </w:r>
    </w:p>
    <w:p w14:paraId="3D0A7F0E" w14:textId="77777777" w:rsidR="00BC3499" w:rsidRPr="00BC3499" w:rsidRDefault="00BC3499" w:rsidP="00BC3499">
      <w:pPr>
        <w:spacing w:after="300" w:line="420" w:lineRule="atLeast"/>
        <w:jc w:val="both"/>
        <w:textAlignment w:val="baseline"/>
        <w:outlineLvl w:val="3"/>
        <w:rPr>
          <w:rFonts w:ascii="Cambria" w:eastAsia="Times New Roman" w:hAnsi="Cambria" w:cs="Arial"/>
          <w:b/>
          <w:bCs/>
          <w:sz w:val="30"/>
          <w:szCs w:val="30"/>
        </w:rPr>
      </w:pPr>
      <w:r w:rsidRPr="00BC3499">
        <w:rPr>
          <w:rFonts w:ascii="Cambria" w:eastAsia="Times New Roman" w:hAnsi="Cambria" w:cs="Arial"/>
          <w:b/>
          <w:bCs/>
          <w:sz w:val="30"/>
          <w:szCs w:val="30"/>
        </w:rPr>
        <w:t>((# of unexcused absences)/total period) x 100 = % of Absenteeism</w:t>
      </w:r>
    </w:p>
    <w:p w14:paraId="56B90AC2" w14:textId="77777777" w:rsidR="00BC3499" w:rsidRPr="00BC3499" w:rsidRDefault="00BC3499" w:rsidP="00BC3499">
      <w:pPr>
        <w:spacing w:after="0" w:line="420" w:lineRule="atLeast"/>
        <w:textAlignment w:val="baseline"/>
        <w:rPr>
          <w:rFonts w:ascii="Cambria" w:eastAsia="Times New Roman" w:hAnsi="Cambria" w:cs="Arial"/>
          <w:sz w:val="26"/>
          <w:szCs w:val="26"/>
        </w:rPr>
      </w:pPr>
      <w:r w:rsidRPr="00BC3499">
        <w:rPr>
          <w:rFonts w:ascii="Cambria" w:eastAsia="Times New Roman" w:hAnsi="Cambria" w:cs="Arial"/>
          <w:sz w:val="26"/>
          <w:szCs w:val="26"/>
        </w:rPr>
        <w:t>There’s no fixed number or percentage that can tell you how much absenteeism is too much; zero is ideal, but some absenteeism is guaranteed in an organization of more than a few people.</w:t>
      </w:r>
      <w:r w:rsidRPr="00BC3499">
        <w:rPr>
          <w:rFonts w:ascii="Cambria" w:eastAsia="Times New Roman" w:hAnsi="Cambria" w:cs="Arial"/>
          <w:sz w:val="26"/>
          <w:szCs w:val="26"/>
        </w:rPr>
        <w:br/>
      </w:r>
      <w:bookmarkStart w:id="2" w:name="Accounting-For-It"/>
      <w:bookmarkEnd w:id="2"/>
    </w:p>
    <w:p w14:paraId="13DEAA0B" w14:textId="77777777" w:rsidR="00BC3499" w:rsidRPr="00BC3499" w:rsidRDefault="00BC3499" w:rsidP="00BC3499">
      <w:pPr>
        <w:spacing w:line="420" w:lineRule="atLeast"/>
        <w:jc w:val="both"/>
        <w:textAlignment w:val="baseline"/>
        <w:rPr>
          <w:rFonts w:ascii="Cambria" w:eastAsia="Times New Roman" w:hAnsi="Cambria" w:cs="Arial"/>
          <w:b/>
          <w:bCs/>
          <w:i/>
          <w:iCs/>
          <w:sz w:val="30"/>
          <w:szCs w:val="30"/>
        </w:rPr>
      </w:pPr>
      <w:r w:rsidRPr="00BC3499">
        <w:rPr>
          <w:rFonts w:ascii="Cambria" w:eastAsia="Times New Roman" w:hAnsi="Cambria" w:cs="Arial"/>
          <w:b/>
          <w:bCs/>
          <w:i/>
          <w:iCs/>
          <w:sz w:val="30"/>
          <w:szCs w:val="30"/>
        </w:rPr>
        <w:lastRenderedPageBreak/>
        <w:t>The best way to prevent unscheduled absenteeism? Be a better employer.</w:t>
      </w:r>
    </w:p>
    <w:p w14:paraId="602E1B3F"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The most important thing is to track and calculate unexcused absences separately from legitimate ones. Both cause drops in productivity, but the former are those that cause the most damage and the ones you are more likely able to reduce. Tracking both legitimate absences and absenteeism as one and the same doesn’t give you an accurate picture of the problem. If you’re not tracking absenteeism by itself, you won’t know if your efforts to fix it have made an improvement.</w:t>
      </w:r>
    </w:p>
    <w:p w14:paraId="63D82304" w14:textId="77777777" w:rsidR="00BC3499" w:rsidRPr="00BC3499" w:rsidRDefault="00BC3499" w:rsidP="00BC3499">
      <w:pPr>
        <w:spacing w:after="0" w:line="630" w:lineRule="atLeast"/>
        <w:jc w:val="both"/>
        <w:textAlignment w:val="baseline"/>
        <w:outlineLvl w:val="1"/>
        <w:rPr>
          <w:rFonts w:ascii="Cambria" w:eastAsia="Times New Roman" w:hAnsi="Cambria" w:cs="Arial"/>
          <w:b/>
          <w:bCs/>
          <w:sz w:val="45"/>
          <w:szCs w:val="45"/>
        </w:rPr>
      </w:pPr>
      <w:r w:rsidRPr="00BC3499">
        <w:rPr>
          <w:rFonts w:ascii="Cambria" w:eastAsia="Times New Roman" w:hAnsi="Cambria" w:cs="Arial"/>
          <w:b/>
          <w:bCs/>
          <w:sz w:val="45"/>
          <w:szCs w:val="45"/>
          <w:bdr w:val="none" w:sz="0" w:space="0" w:color="auto" w:frame="1"/>
        </w:rPr>
        <w:t>How to Account for Workplace Absences</w:t>
      </w:r>
    </w:p>
    <w:p w14:paraId="75C43634" w14:textId="77777777" w:rsidR="00BC3499" w:rsidRPr="00BC3499" w:rsidRDefault="00BC3499" w:rsidP="00BC3499">
      <w:pPr>
        <w:spacing w:after="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The methods for reducing the impacts of legitimate employee absences are different depending on whether they’re scheduled or unannounced. Counteracting the negative effects of scheduled absences is as simple as </w:t>
      </w:r>
      <w:hyperlink r:id="rId9" w:tgtFrame="_blank" w:history="1">
        <w:r w:rsidRPr="00BC3499">
          <w:rPr>
            <w:rFonts w:ascii="Cambria" w:eastAsia="Times New Roman" w:hAnsi="Cambria" w:cs="Arial"/>
            <w:sz w:val="26"/>
            <w:szCs w:val="26"/>
            <w:u w:val="single"/>
            <w:bdr w:val="none" w:sz="0" w:space="0" w:color="auto" w:frame="1"/>
          </w:rPr>
          <w:t>being thoughtful and having a little foresight</w:t>
        </w:r>
      </w:hyperlink>
      <w:r w:rsidRPr="00BC3499">
        <w:rPr>
          <w:rFonts w:ascii="Cambria" w:eastAsia="Times New Roman" w:hAnsi="Cambria" w:cs="Arial"/>
          <w:sz w:val="26"/>
          <w:szCs w:val="26"/>
        </w:rPr>
        <w:t>. Consider the following when you become aware of an upcoming departure:</w:t>
      </w:r>
    </w:p>
    <w:p w14:paraId="03605C5C" w14:textId="77777777" w:rsidR="00BC3499" w:rsidRPr="00BC3499" w:rsidRDefault="00BC3499" w:rsidP="00BC3499">
      <w:pPr>
        <w:numPr>
          <w:ilvl w:val="0"/>
          <w:numId w:val="3"/>
        </w:numPr>
        <w:spacing w:after="240" w:line="390" w:lineRule="atLeast"/>
        <w:ind w:left="1170"/>
        <w:jc w:val="both"/>
        <w:textAlignment w:val="baseline"/>
        <w:rPr>
          <w:rFonts w:ascii="Cambria" w:eastAsia="Times New Roman" w:hAnsi="Cambria" w:cs="Arial"/>
          <w:sz w:val="27"/>
          <w:szCs w:val="27"/>
        </w:rPr>
      </w:pPr>
      <w:r w:rsidRPr="00BC3499">
        <w:rPr>
          <w:rFonts w:ascii="Cambria" w:eastAsia="Times New Roman" w:hAnsi="Cambria" w:cs="Arial"/>
          <w:sz w:val="27"/>
          <w:szCs w:val="27"/>
        </w:rPr>
        <w:t xml:space="preserve">Reinforce: Hire additional staff or </w:t>
      </w:r>
      <w:proofErr w:type="gramStart"/>
      <w:r w:rsidRPr="00BC3499">
        <w:rPr>
          <w:rFonts w:ascii="Cambria" w:eastAsia="Times New Roman" w:hAnsi="Cambria" w:cs="Arial"/>
          <w:sz w:val="27"/>
          <w:szCs w:val="27"/>
        </w:rPr>
        <w:t>call in</w:t>
      </w:r>
      <w:proofErr w:type="gramEnd"/>
      <w:r w:rsidRPr="00BC3499">
        <w:rPr>
          <w:rFonts w:ascii="Cambria" w:eastAsia="Times New Roman" w:hAnsi="Cambria" w:cs="Arial"/>
          <w:sz w:val="27"/>
          <w:szCs w:val="27"/>
        </w:rPr>
        <w:t xml:space="preserve"> part-time employees to fill vacant positions</w:t>
      </w:r>
    </w:p>
    <w:p w14:paraId="22C3E574" w14:textId="77777777" w:rsidR="00BC3499" w:rsidRPr="00BC3499" w:rsidRDefault="00BC3499" w:rsidP="00BC3499">
      <w:pPr>
        <w:numPr>
          <w:ilvl w:val="0"/>
          <w:numId w:val="3"/>
        </w:numPr>
        <w:spacing w:after="240" w:line="390" w:lineRule="atLeast"/>
        <w:ind w:left="1170"/>
        <w:jc w:val="both"/>
        <w:textAlignment w:val="baseline"/>
        <w:rPr>
          <w:rFonts w:ascii="Cambria" w:eastAsia="Times New Roman" w:hAnsi="Cambria" w:cs="Arial"/>
          <w:sz w:val="27"/>
          <w:szCs w:val="27"/>
        </w:rPr>
      </w:pPr>
      <w:r w:rsidRPr="00BC3499">
        <w:rPr>
          <w:rFonts w:ascii="Cambria" w:eastAsia="Times New Roman" w:hAnsi="Cambria" w:cs="Arial"/>
          <w:sz w:val="27"/>
          <w:szCs w:val="27"/>
        </w:rPr>
        <w:t>Communicate: Make team members aware that they may need to help take up the slack</w:t>
      </w:r>
    </w:p>
    <w:p w14:paraId="5046572D" w14:textId="77777777" w:rsidR="00BC3499" w:rsidRPr="00BC3499" w:rsidRDefault="00BC3499" w:rsidP="00BC3499">
      <w:pPr>
        <w:numPr>
          <w:ilvl w:val="0"/>
          <w:numId w:val="3"/>
        </w:numPr>
        <w:spacing w:after="240" w:line="390" w:lineRule="atLeast"/>
        <w:ind w:left="1170"/>
        <w:jc w:val="both"/>
        <w:textAlignment w:val="baseline"/>
        <w:rPr>
          <w:rFonts w:ascii="Cambria" w:eastAsia="Times New Roman" w:hAnsi="Cambria" w:cs="Arial"/>
          <w:sz w:val="27"/>
          <w:szCs w:val="27"/>
        </w:rPr>
      </w:pPr>
      <w:r w:rsidRPr="00BC3499">
        <w:rPr>
          <w:rFonts w:ascii="Cambria" w:eastAsia="Times New Roman" w:hAnsi="Cambria" w:cs="Arial"/>
          <w:sz w:val="27"/>
          <w:szCs w:val="27"/>
        </w:rPr>
        <w:t>Delegate: Ensure the appropriate people are aware of any projects and/or relationships that will require maintenance, and gain access to any information or permissions they’ll need to perform the absent employee’s job</w:t>
      </w:r>
    </w:p>
    <w:p w14:paraId="358B307D" w14:textId="77777777" w:rsidR="00BC3499" w:rsidRPr="00BC3499" w:rsidRDefault="00BC3499" w:rsidP="00BC3499">
      <w:pPr>
        <w:numPr>
          <w:ilvl w:val="0"/>
          <w:numId w:val="3"/>
        </w:numPr>
        <w:spacing w:after="0" w:line="390" w:lineRule="atLeast"/>
        <w:ind w:left="1170"/>
        <w:jc w:val="both"/>
        <w:textAlignment w:val="baseline"/>
        <w:rPr>
          <w:rFonts w:ascii="Cambria" w:eastAsia="Times New Roman" w:hAnsi="Cambria" w:cs="Arial"/>
          <w:sz w:val="27"/>
          <w:szCs w:val="27"/>
        </w:rPr>
      </w:pPr>
      <w:r w:rsidRPr="00BC3499">
        <w:rPr>
          <w:rFonts w:ascii="Cambria" w:eastAsia="Times New Roman" w:hAnsi="Cambria" w:cs="Arial"/>
          <w:sz w:val="27"/>
          <w:szCs w:val="27"/>
        </w:rPr>
        <w:t>Record: Keep track of what goes on while the absent employee is away, so you can schedule a follow-up </w:t>
      </w:r>
      <w:hyperlink r:id="rId10" w:tgtFrame="_blank" w:history="1">
        <w:r w:rsidRPr="00BC3499">
          <w:rPr>
            <w:rFonts w:ascii="Cambria" w:eastAsia="Times New Roman" w:hAnsi="Cambria" w:cs="Arial"/>
            <w:sz w:val="27"/>
            <w:szCs w:val="27"/>
            <w:u w:val="single"/>
            <w:bdr w:val="none" w:sz="0" w:space="0" w:color="auto" w:frame="1"/>
          </w:rPr>
          <w:t>when they return</w:t>
        </w:r>
      </w:hyperlink>
    </w:p>
    <w:p w14:paraId="37D00EC4" w14:textId="77777777" w:rsidR="00BC3499" w:rsidRPr="00BC3499" w:rsidRDefault="00BC3499" w:rsidP="00BC3499">
      <w:pPr>
        <w:spacing w:after="0" w:line="420" w:lineRule="atLeast"/>
        <w:jc w:val="both"/>
        <w:textAlignment w:val="baseline"/>
        <w:rPr>
          <w:rFonts w:ascii="Cambria" w:eastAsia="Times New Roman" w:hAnsi="Cambria" w:cs="Arial"/>
          <w:sz w:val="26"/>
          <w:szCs w:val="26"/>
        </w:rPr>
      </w:pPr>
      <w:bookmarkStart w:id="3" w:name="Preventing"/>
      <w:bookmarkEnd w:id="3"/>
      <w:r w:rsidRPr="00BC3499">
        <w:rPr>
          <w:rFonts w:ascii="Cambria" w:eastAsia="Times New Roman" w:hAnsi="Cambria" w:cs="Arial"/>
          <w:sz w:val="26"/>
          <w:szCs w:val="26"/>
        </w:rPr>
        <w:br/>
        <w:t xml:space="preserve">That’s pretty straightforward, common-sense advice. Unfortunately, legitimate absences can also catch employers by surprise. Unannounced absences require a level </w:t>
      </w:r>
      <w:r w:rsidRPr="00BC3499">
        <w:rPr>
          <w:rFonts w:ascii="Cambria" w:eastAsia="Times New Roman" w:hAnsi="Cambria" w:cs="Arial"/>
          <w:sz w:val="26"/>
          <w:szCs w:val="26"/>
        </w:rPr>
        <w:lastRenderedPageBreak/>
        <w:t>head, prior planning, and maintaining good internal communication. You may not be able to have reserve staff on call to fill in for missing people, but you can work a percentage of absences into your staffing plan to provide a cushion of coverage. In executive teams, that cushion comes in the form of making sure that information isn’t siloed with a single individual; that way, a case of the flu or a fender-bender won’t bring work to a halt.</w:t>
      </w:r>
    </w:p>
    <w:p w14:paraId="67F31F99" w14:textId="57DAA8BC" w:rsidR="00BC3499" w:rsidRPr="00BC3499" w:rsidRDefault="00BC3499" w:rsidP="00BC3499">
      <w:pPr>
        <w:spacing w:after="450" w:line="630" w:lineRule="atLeast"/>
        <w:jc w:val="both"/>
        <w:textAlignment w:val="baseline"/>
        <w:outlineLvl w:val="1"/>
        <w:rPr>
          <w:rFonts w:ascii="Cambria" w:eastAsia="Times New Roman" w:hAnsi="Cambria" w:cs="Arial"/>
          <w:b/>
          <w:bCs/>
          <w:sz w:val="45"/>
          <w:szCs w:val="45"/>
        </w:rPr>
      </w:pPr>
      <w:r w:rsidRPr="00BC3499">
        <w:rPr>
          <w:rFonts w:ascii="Cambria" w:eastAsia="Times New Roman" w:hAnsi="Cambria" w:cs="Arial"/>
          <w:b/>
          <w:bCs/>
          <w:sz w:val="45"/>
          <w:szCs w:val="45"/>
        </w:rPr>
        <w:t xml:space="preserve">How To Prevent Unannounced </w:t>
      </w:r>
      <w:proofErr w:type="gramStart"/>
      <w:r w:rsidRPr="00BC3499">
        <w:rPr>
          <w:rFonts w:ascii="Cambria" w:eastAsia="Times New Roman" w:hAnsi="Cambria" w:cs="Arial"/>
          <w:b/>
          <w:bCs/>
          <w:sz w:val="45"/>
          <w:szCs w:val="45"/>
        </w:rPr>
        <w:t>Absenteeism</w:t>
      </w:r>
      <w:proofErr w:type="gramEnd"/>
    </w:p>
    <w:p w14:paraId="75102FCF"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In the case of absenteeism, the best way to counteract the negative effects is to try to prevent the issue from happening in the first place. That doesn’t mean it won’t still happen, but it means it will happen less often.</w:t>
      </w:r>
    </w:p>
    <w:p w14:paraId="09070260"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Preventing absenteeism means being a better employer. It sounds overly simple, but it’s the underlying theme of every individual strategy for keeping your employees present, productive, and on-time.</w:t>
      </w:r>
    </w:p>
    <w:p w14:paraId="6CF2DF2F"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Employees who go absent without notice usually do so for only a few reasons. Most of the time, it comes down to one of the following:</w:t>
      </w:r>
    </w:p>
    <w:p w14:paraId="3C6904C3" w14:textId="77777777" w:rsidR="00BC3499" w:rsidRPr="00BC3499" w:rsidRDefault="00BC3499" w:rsidP="00BC3499">
      <w:pPr>
        <w:numPr>
          <w:ilvl w:val="0"/>
          <w:numId w:val="4"/>
        </w:numPr>
        <w:spacing w:after="240" w:line="390" w:lineRule="atLeast"/>
        <w:ind w:left="1170"/>
        <w:jc w:val="both"/>
        <w:textAlignment w:val="baseline"/>
        <w:rPr>
          <w:rFonts w:ascii="Cambria" w:eastAsia="Times New Roman" w:hAnsi="Cambria" w:cs="Arial"/>
          <w:sz w:val="27"/>
          <w:szCs w:val="27"/>
        </w:rPr>
      </w:pPr>
      <w:r w:rsidRPr="00BC3499">
        <w:rPr>
          <w:rFonts w:ascii="Cambria" w:eastAsia="Times New Roman" w:hAnsi="Cambria" w:cs="Arial"/>
          <w:sz w:val="27"/>
          <w:szCs w:val="27"/>
        </w:rPr>
        <w:t>Communication</w:t>
      </w:r>
    </w:p>
    <w:p w14:paraId="23E87BE4" w14:textId="77777777" w:rsidR="00BC3499" w:rsidRPr="00BC3499" w:rsidRDefault="00BC3499" w:rsidP="00BC3499">
      <w:pPr>
        <w:numPr>
          <w:ilvl w:val="0"/>
          <w:numId w:val="4"/>
        </w:numPr>
        <w:spacing w:after="240" w:line="390" w:lineRule="atLeast"/>
        <w:ind w:left="1170"/>
        <w:jc w:val="both"/>
        <w:textAlignment w:val="baseline"/>
        <w:rPr>
          <w:rFonts w:ascii="Cambria" w:eastAsia="Times New Roman" w:hAnsi="Cambria" w:cs="Arial"/>
          <w:sz w:val="27"/>
          <w:szCs w:val="27"/>
        </w:rPr>
      </w:pPr>
      <w:r w:rsidRPr="00BC3499">
        <w:rPr>
          <w:rFonts w:ascii="Cambria" w:eastAsia="Times New Roman" w:hAnsi="Cambria" w:cs="Arial"/>
          <w:sz w:val="27"/>
          <w:szCs w:val="27"/>
        </w:rPr>
        <w:t>Compensation</w:t>
      </w:r>
    </w:p>
    <w:p w14:paraId="28E5A582" w14:textId="77777777" w:rsidR="00BC3499" w:rsidRPr="00BC3499" w:rsidRDefault="00BC3499" w:rsidP="00BC3499">
      <w:pPr>
        <w:numPr>
          <w:ilvl w:val="0"/>
          <w:numId w:val="4"/>
        </w:numPr>
        <w:spacing w:after="240" w:line="390" w:lineRule="atLeast"/>
        <w:ind w:left="1170"/>
        <w:jc w:val="both"/>
        <w:textAlignment w:val="baseline"/>
        <w:rPr>
          <w:rFonts w:ascii="Cambria" w:eastAsia="Times New Roman" w:hAnsi="Cambria" w:cs="Arial"/>
          <w:sz w:val="27"/>
          <w:szCs w:val="27"/>
        </w:rPr>
      </w:pPr>
      <w:r w:rsidRPr="00BC3499">
        <w:rPr>
          <w:rFonts w:ascii="Cambria" w:eastAsia="Times New Roman" w:hAnsi="Cambria" w:cs="Arial"/>
          <w:sz w:val="27"/>
          <w:szCs w:val="27"/>
        </w:rPr>
        <w:t>Engagement</w:t>
      </w:r>
    </w:p>
    <w:p w14:paraId="0D0B313D" w14:textId="77777777" w:rsidR="00BC3499" w:rsidRPr="00BC3499" w:rsidRDefault="00BC3499" w:rsidP="00BC3499">
      <w:pPr>
        <w:numPr>
          <w:ilvl w:val="0"/>
          <w:numId w:val="4"/>
        </w:numPr>
        <w:spacing w:after="240" w:line="390" w:lineRule="atLeast"/>
        <w:ind w:left="1170"/>
        <w:jc w:val="both"/>
        <w:textAlignment w:val="baseline"/>
        <w:rPr>
          <w:rFonts w:ascii="Cambria" w:eastAsia="Times New Roman" w:hAnsi="Cambria" w:cs="Arial"/>
          <w:sz w:val="27"/>
          <w:szCs w:val="27"/>
        </w:rPr>
      </w:pPr>
      <w:r w:rsidRPr="00BC3499">
        <w:rPr>
          <w:rFonts w:ascii="Cambria" w:eastAsia="Times New Roman" w:hAnsi="Cambria" w:cs="Arial"/>
          <w:sz w:val="27"/>
          <w:szCs w:val="27"/>
        </w:rPr>
        <w:t>Benefits</w:t>
      </w:r>
    </w:p>
    <w:p w14:paraId="016CAFCE"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 xml:space="preserve">They may be worried about spending their vacation time on something other than vacation, or they may worry that a manager will turn down their request for some time off. They could feel unappreciated or disengaged and see no obligation to notify anyone that they will be missing work. Or they may simply be taking advantage of a </w:t>
      </w:r>
      <w:r w:rsidRPr="00BC3499">
        <w:rPr>
          <w:rFonts w:ascii="Cambria" w:eastAsia="Times New Roman" w:hAnsi="Cambria" w:cs="Arial"/>
          <w:sz w:val="26"/>
          <w:szCs w:val="26"/>
        </w:rPr>
        <w:lastRenderedPageBreak/>
        <w:t>manager who provides endless second chances due to kindness or a shortage of available workers.</w:t>
      </w:r>
    </w:p>
    <w:p w14:paraId="41A11F9E"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If you’re looking to reverse the trend of unannounced absenteeism, you need to improve the way you handle all of those causal elements in your workplace.</w:t>
      </w:r>
    </w:p>
    <w:p w14:paraId="5D46C990" w14:textId="77777777" w:rsidR="00BC3499" w:rsidRPr="00BC3499" w:rsidRDefault="00BC3499" w:rsidP="00BC3499">
      <w:pPr>
        <w:spacing w:after="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Compensation simply means </w:t>
      </w:r>
      <w:hyperlink r:id="rId11" w:history="1">
        <w:r w:rsidRPr="00BC3499">
          <w:rPr>
            <w:rFonts w:ascii="Cambria" w:eastAsia="Times New Roman" w:hAnsi="Cambria" w:cs="Arial"/>
            <w:sz w:val="26"/>
            <w:szCs w:val="26"/>
            <w:u w:val="single"/>
            <w:bdr w:val="none" w:sz="0" w:space="0" w:color="auto" w:frame="1"/>
          </w:rPr>
          <w:t>paying people competitive wages</w:t>
        </w:r>
      </w:hyperlink>
      <w:r w:rsidRPr="00BC3499">
        <w:rPr>
          <w:rFonts w:ascii="Cambria" w:eastAsia="Times New Roman" w:hAnsi="Cambria" w:cs="Arial"/>
          <w:sz w:val="26"/>
          <w:szCs w:val="26"/>
        </w:rPr>
        <w:t> for the market, so they don’t feel like they should take advantage of you in return for your underappreciation of their labor value. It also cuts down on the likelihood that people are out looking for a new job that provides better wages.</w:t>
      </w:r>
    </w:p>
    <w:p w14:paraId="7FAF8475" w14:textId="532568C5" w:rsidR="00BC3499" w:rsidRPr="00BC3499" w:rsidRDefault="00BC3499" w:rsidP="00BC3499">
      <w:pPr>
        <w:spacing w:line="240" w:lineRule="auto"/>
        <w:jc w:val="both"/>
        <w:textAlignment w:val="baseline"/>
        <w:rPr>
          <w:rFonts w:ascii="Cambria" w:eastAsia="Times New Roman" w:hAnsi="Cambria" w:cs="Arial"/>
          <w:sz w:val="27"/>
          <w:szCs w:val="27"/>
        </w:rPr>
      </w:pPr>
    </w:p>
    <w:p w14:paraId="0B7972F8"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Improving engagement could mean offering better training, more opportunities for advancement, or other forms of career development that leave employees feeling more dedicated to their jobs, and it means helping managers understand how to properly manage.</w:t>
      </w:r>
    </w:p>
    <w:p w14:paraId="4D3C4E50" w14:textId="77777777" w:rsidR="00BC3499" w:rsidRPr="00BC3499" w:rsidRDefault="00BC3499" w:rsidP="00BC3499">
      <w:pPr>
        <w:spacing w:after="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Improving benefits could be as straightforward as finding a better healthcare plan that keeps employees healthier through things like free flu shots during the workday—or it could mean adding telecommuting as an option, implementing an unlimited </w:t>
      </w:r>
      <w:hyperlink r:id="rId12" w:history="1">
        <w:r w:rsidRPr="00BC3499">
          <w:rPr>
            <w:rFonts w:ascii="Cambria" w:eastAsia="Times New Roman" w:hAnsi="Cambria" w:cs="Arial"/>
            <w:sz w:val="26"/>
            <w:szCs w:val="26"/>
            <w:u w:val="single"/>
            <w:bdr w:val="none" w:sz="0" w:space="0" w:color="auto" w:frame="1"/>
          </w:rPr>
          <w:t>PTO policy</w:t>
        </w:r>
      </w:hyperlink>
      <w:r w:rsidRPr="00BC3499">
        <w:rPr>
          <w:rFonts w:ascii="Cambria" w:eastAsia="Times New Roman" w:hAnsi="Cambria" w:cs="Arial"/>
          <w:sz w:val="26"/>
          <w:szCs w:val="26"/>
        </w:rPr>
        <w:t>, or turning sick days into “personal days” to prevent people from feeling like they need to lie about their situation to justify their need for time off.</w:t>
      </w:r>
    </w:p>
    <w:p w14:paraId="1D953213"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 xml:space="preserve">Finally, better communication means telling people to stay home when they feel sick, and reassuring them that legitimate reasons for lateness or time off won’t be turned down or dealt with in an unreasonable fashion. It also means encouraging employees to communicate about problems they’re facing at home and at work so that you can help. And it means remaining open-minded about issues for which you’re to blame. Here’s a great example from a </w:t>
      </w:r>
      <w:proofErr w:type="spellStart"/>
      <w:r w:rsidRPr="00BC3499">
        <w:rPr>
          <w:rFonts w:ascii="Cambria" w:eastAsia="Times New Roman" w:hAnsi="Cambria" w:cs="Arial"/>
          <w:sz w:val="26"/>
          <w:szCs w:val="26"/>
        </w:rPr>
        <w:t>Bambooligan</w:t>
      </w:r>
      <w:proofErr w:type="spellEnd"/>
      <w:r w:rsidRPr="00BC3499">
        <w:rPr>
          <w:rFonts w:ascii="Cambria" w:eastAsia="Times New Roman" w:hAnsi="Cambria" w:cs="Arial"/>
          <w:sz w:val="26"/>
          <w:szCs w:val="26"/>
        </w:rPr>
        <w:t xml:space="preserve"> who used to work in retail: A boutique owner arrives at his shop unannounced one afternoon to find the door locked and the lights off. Livid, he pulls out his phone and in no time at all, he has the shop manager </w:t>
      </w:r>
      <w:r w:rsidRPr="00BC3499">
        <w:rPr>
          <w:rFonts w:ascii="Cambria" w:eastAsia="Times New Roman" w:hAnsi="Cambria" w:cs="Arial"/>
          <w:sz w:val="26"/>
          <w:szCs w:val="26"/>
        </w:rPr>
        <w:lastRenderedPageBreak/>
        <w:t>in tears on the other end. Her explanation? She closed the shop because she was the only person there and had to go to the bathroom. Talk about a gap in communication…</w:t>
      </w:r>
    </w:p>
    <w:p w14:paraId="7FAEC2AA" w14:textId="77777777" w:rsidR="00BC3499" w:rsidRPr="00BC3499" w:rsidRDefault="00BC3499" w:rsidP="00BC3499">
      <w:pPr>
        <w:spacing w:after="450" w:line="420" w:lineRule="atLeast"/>
        <w:jc w:val="both"/>
        <w:textAlignment w:val="baseline"/>
        <w:rPr>
          <w:rFonts w:ascii="Cambria" w:eastAsia="Times New Roman" w:hAnsi="Cambria" w:cs="Arial"/>
          <w:sz w:val="26"/>
          <w:szCs w:val="26"/>
        </w:rPr>
      </w:pPr>
      <w:r w:rsidRPr="00BC3499">
        <w:rPr>
          <w:rFonts w:ascii="Cambria" w:eastAsia="Times New Roman" w:hAnsi="Cambria" w:cs="Arial"/>
          <w:sz w:val="26"/>
          <w:szCs w:val="26"/>
        </w:rPr>
        <w:t>If you can work on all of the above, chances are, you’ll likely see a reduction in absenteeism. And if you’re providing fair pay, solid benefits, and an engaging work environment, you’ll have more candidates for open positions if you do end up having to terminate a chronically absent employee. In the end, being a better employer will result in better behavior from your employees, because consciously or not, they’ll understand you’ve created a workplace that deserves their dedication.</w:t>
      </w:r>
    </w:p>
    <w:sectPr w:rsidR="00BC3499" w:rsidRPr="00BC34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801A4"/>
    <w:multiLevelType w:val="multilevel"/>
    <w:tmpl w:val="49DE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F793F"/>
    <w:multiLevelType w:val="multilevel"/>
    <w:tmpl w:val="4F1E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C30EB"/>
    <w:multiLevelType w:val="multilevel"/>
    <w:tmpl w:val="B45A9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9714E7"/>
    <w:multiLevelType w:val="multilevel"/>
    <w:tmpl w:val="0FB88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B4F16"/>
    <w:multiLevelType w:val="multilevel"/>
    <w:tmpl w:val="8454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572142"/>
    <w:multiLevelType w:val="multilevel"/>
    <w:tmpl w:val="364C6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F94958"/>
    <w:multiLevelType w:val="multilevel"/>
    <w:tmpl w:val="EB2C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5D457E"/>
    <w:multiLevelType w:val="multilevel"/>
    <w:tmpl w:val="6D829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F56C19"/>
    <w:multiLevelType w:val="multilevel"/>
    <w:tmpl w:val="9D5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29303E"/>
    <w:multiLevelType w:val="multilevel"/>
    <w:tmpl w:val="F1A6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326F92"/>
    <w:multiLevelType w:val="multilevel"/>
    <w:tmpl w:val="EC16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0B24C5"/>
    <w:multiLevelType w:val="multilevel"/>
    <w:tmpl w:val="847C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2355B8"/>
    <w:multiLevelType w:val="multilevel"/>
    <w:tmpl w:val="58682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C4669F"/>
    <w:multiLevelType w:val="multilevel"/>
    <w:tmpl w:val="7560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5"/>
  </w:num>
  <w:num w:numId="4">
    <w:abstractNumId w:val="4"/>
  </w:num>
  <w:num w:numId="5">
    <w:abstractNumId w:val="11"/>
  </w:num>
  <w:num w:numId="6">
    <w:abstractNumId w:val="7"/>
  </w:num>
  <w:num w:numId="7">
    <w:abstractNumId w:val="8"/>
  </w:num>
  <w:num w:numId="8">
    <w:abstractNumId w:val="12"/>
  </w:num>
  <w:num w:numId="9">
    <w:abstractNumId w:val="10"/>
  </w:num>
  <w:num w:numId="10">
    <w:abstractNumId w:val="3"/>
  </w:num>
  <w:num w:numId="11">
    <w:abstractNumId w:val="9"/>
  </w:num>
  <w:num w:numId="12">
    <w:abstractNumId w:val="6"/>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499"/>
    <w:rsid w:val="00146985"/>
    <w:rsid w:val="00BC3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6B035"/>
  <w15:chartTrackingRefBased/>
  <w15:docId w15:val="{A2CEC63A-D897-42BA-960B-1192D3F84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C34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C349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C349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C349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49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C349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C349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C3499"/>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BC3499"/>
    <w:rPr>
      <w:color w:val="0000FF"/>
      <w:u w:val="single"/>
    </w:rPr>
  </w:style>
  <w:style w:type="paragraph" w:customStyle="1" w:styleId="essbitem">
    <w:name w:val="essb_item"/>
    <w:basedOn w:val="Normal"/>
    <w:rsid w:val="00BC34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ogpostcontentcat">
    <w:name w:val="blogpostcontent__cat"/>
    <w:basedOn w:val="DefaultParagraphFont"/>
    <w:rsid w:val="00BC3499"/>
  </w:style>
  <w:style w:type="character" w:customStyle="1" w:styleId="blogpostcontentdot">
    <w:name w:val="blogpostcontent__dot"/>
    <w:basedOn w:val="DefaultParagraphFont"/>
    <w:rsid w:val="00BC3499"/>
  </w:style>
  <w:style w:type="character" w:customStyle="1" w:styleId="byline">
    <w:name w:val="byline"/>
    <w:basedOn w:val="DefaultParagraphFont"/>
    <w:rsid w:val="00BC3499"/>
  </w:style>
  <w:style w:type="character" w:customStyle="1" w:styleId="blogpostcontentmetadot">
    <w:name w:val="blogpostcontent__metadot"/>
    <w:basedOn w:val="DefaultParagraphFont"/>
    <w:rsid w:val="00BC3499"/>
  </w:style>
  <w:style w:type="character" w:customStyle="1" w:styleId="published">
    <w:name w:val="published"/>
    <w:basedOn w:val="DefaultParagraphFont"/>
    <w:rsid w:val="00BC3499"/>
  </w:style>
  <w:style w:type="paragraph" w:customStyle="1" w:styleId="blogpostcontenttoclistitem">
    <w:name w:val="blogpostcontenttoc__listitem"/>
    <w:basedOn w:val="Normal"/>
    <w:rsid w:val="00BC34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ogpostcontenttoclistitemtitle">
    <w:name w:val="blogpostcontenttoc__listitemtitle"/>
    <w:basedOn w:val="DefaultParagraphFont"/>
    <w:rsid w:val="00BC3499"/>
  </w:style>
  <w:style w:type="paragraph" w:styleId="NormalWeb">
    <w:name w:val="Normal (Web)"/>
    <w:basedOn w:val="Normal"/>
    <w:uiPriority w:val="99"/>
    <w:semiHidden/>
    <w:unhideWhenUsed/>
    <w:rsid w:val="00BC34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C3499"/>
    <w:rPr>
      <w:b/>
      <w:bCs/>
    </w:rPr>
  </w:style>
  <w:style w:type="paragraph" w:styleId="z-TopofForm">
    <w:name w:val="HTML Top of Form"/>
    <w:basedOn w:val="Normal"/>
    <w:next w:val="Normal"/>
    <w:link w:val="z-TopofFormChar"/>
    <w:hidden/>
    <w:uiPriority w:val="99"/>
    <w:semiHidden/>
    <w:unhideWhenUsed/>
    <w:rsid w:val="00BC349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C349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C349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C3499"/>
    <w:rPr>
      <w:rFonts w:ascii="Arial" w:eastAsia="Times New Roman" w:hAnsi="Arial" w:cs="Arial"/>
      <w:vanish/>
      <w:sz w:val="16"/>
      <w:szCs w:val="16"/>
    </w:rPr>
  </w:style>
  <w:style w:type="paragraph" w:customStyle="1" w:styleId="blogpostauthordescription">
    <w:name w:val="blogpostauthor__description"/>
    <w:basedOn w:val="Normal"/>
    <w:rsid w:val="00BC34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ogpostsblockcat">
    <w:name w:val="blogpostsblock__cat"/>
    <w:basedOn w:val="DefaultParagraphFont"/>
    <w:rsid w:val="00BC3499"/>
  </w:style>
  <w:style w:type="character" w:customStyle="1" w:styleId="blogpostsblockdot">
    <w:name w:val="blogpostsblock__dot"/>
    <w:basedOn w:val="DefaultParagraphFont"/>
    <w:rsid w:val="00BC3499"/>
  </w:style>
  <w:style w:type="paragraph" w:customStyle="1" w:styleId="footercontentwraplink">
    <w:name w:val="footercontent__wraplink"/>
    <w:basedOn w:val="Normal"/>
    <w:rsid w:val="00BC34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item">
    <w:name w:val="menu-item"/>
    <w:basedOn w:val="Normal"/>
    <w:rsid w:val="00BC34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widecookiecopy">
    <w:name w:val="sitewidecookie__copy"/>
    <w:basedOn w:val="Normal"/>
    <w:rsid w:val="00BC34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widecookiebuttoncopy">
    <w:name w:val="sitewidecookie__buttoncopy"/>
    <w:basedOn w:val="Normal"/>
    <w:rsid w:val="00BC34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3853933">
      <w:bodyDiv w:val="1"/>
      <w:marLeft w:val="0"/>
      <w:marRight w:val="0"/>
      <w:marTop w:val="0"/>
      <w:marBottom w:val="0"/>
      <w:divBdr>
        <w:top w:val="none" w:sz="0" w:space="0" w:color="auto"/>
        <w:left w:val="none" w:sz="0" w:space="0" w:color="auto"/>
        <w:bottom w:val="none" w:sz="0" w:space="0" w:color="auto"/>
        <w:right w:val="none" w:sz="0" w:space="0" w:color="auto"/>
      </w:divBdr>
      <w:divsChild>
        <w:div w:id="1131940704">
          <w:marLeft w:val="0"/>
          <w:marRight w:val="0"/>
          <w:marTop w:val="0"/>
          <w:marBottom w:val="0"/>
          <w:divBdr>
            <w:top w:val="none" w:sz="0" w:space="0" w:color="auto"/>
            <w:left w:val="none" w:sz="0" w:space="0" w:color="auto"/>
            <w:bottom w:val="single" w:sz="18" w:space="0" w:color="EFF0EB"/>
            <w:right w:val="none" w:sz="0" w:space="0" w:color="auto"/>
          </w:divBdr>
          <w:divsChild>
            <w:div w:id="242644458">
              <w:marLeft w:val="0"/>
              <w:marRight w:val="0"/>
              <w:marTop w:val="0"/>
              <w:marBottom w:val="0"/>
              <w:divBdr>
                <w:top w:val="none" w:sz="0" w:space="0" w:color="auto"/>
                <w:left w:val="none" w:sz="0" w:space="0" w:color="auto"/>
                <w:bottom w:val="none" w:sz="0" w:space="0" w:color="auto"/>
                <w:right w:val="none" w:sz="0" w:space="0" w:color="auto"/>
              </w:divBdr>
              <w:divsChild>
                <w:div w:id="1350990002">
                  <w:marLeft w:val="0"/>
                  <w:marRight w:val="840"/>
                  <w:marTop w:val="0"/>
                  <w:marBottom w:val="0"/>
                  <w:divBdr>
                    <w:top w:val="none" w:sz="0" w:space="0" w:color="auto"/>
                    <w:left w:val="none" w:sz="0" w:space="0" w:color="auto"/>
                    <w:bottom w:val="none" w:sz="0" w:space="0" w:color="auto"/>
                    <w:right w:val="none" w:sz="0" w:space="0" w:color="auto"/>
                  </w:divBdr>
                </w:div>
                <w:div w:id="370763417">
                  <w:marLeft w:val="0"/>
                  <w:marRight w:val="0"/>
                  <w:marTop w:val="0"/>
                  <w:marBottom w:val="0"/>
                  <w:divBdr>
                    <w:top w:val="none" w:sz="0" w:space="0" w:color="auto"/>
                    <w:left w:val="none" w:sz="0" w:space="0" w:color="auto"/>
                    <w:bottom w:val="none" w:sz="0" w:space="0" w:color="auto"/>
                    <w:right w:val="none" w:sz="0" w:space="0" w:color="auto"/>
                  </w:divBdr>
                  <w:divsChild>
                    <w:div w:id="950279741">
                      <w:marLeft w:val="0"/>
                      <w:marRight w:val="0"/>
                      <w:marTop w:val="0"/>
                      <w:marBottom w:val="0"/>
                      <w:divBdr>
                        <w:top w:val="none" w:sz="0" w:space="0" w:color="auto"/>
                        <w:left w:val="none" w:sz="0" w:space="0" w:color="auto"/>
                        <w:bottom w:val="none" w:sz="0" w:space="0" w:color="auto"/>
                        <w:right w:val="none" w:sz="0" w:space="0" w:color="auto"/>
                      </w:divBdr>
                      <w:divsChild>
                        <w:div w:id="484207433">
                          <w:marLeft w:val="0"/>
                          <w:marRight w:val="0"/>
                          <w:marTop w:val="0"/>
                          <w:marBottom w:val="0"/>
                          <w:divBdr>
                            <w:top w:val="single" w:sz="18" w:space="0" w:color="auto"/>
                            <w:left w:val="none" w:sz="0" w:space="17" w:color="auto"/>
                            <w:bottom w:val="none" w:sz="0" w:space="0" w:color="auto"/>
                            <w:right w:val="none" w:sz="0" w:space="17" w:color="auto"/>
                          </w:divBdr>
                          <w:divsChild>
                            <w:div w:id="1806701540">
                              <w:marLeft w:val="0"/>
                              <w:marRight w:val="0"/>
                              <w:marTop w:val="0"/>
                              <w:marBottom w:val="0"/>
                              <w:divBdr>
                                <w:top w:val="none" w:sz="0" w:space="0" w:color="auto"/>
                                <w:left w:val="none" w:sz="0" w:space="0" w:color="auto"/>
                                <w:bottom w:val="none" w:sz="0" w:space="0" w:color="auto"/>
                                <w:right w:val="none" w:sz="0" w:space="0" w:color="auto"/>
                              </w:divBdr>
                            </w:div>
                          </w:divsChild>
                        </w:div>
                        <w:div w:id="1381128231">
                          <w:marLeft w:val="0"/>
                          <w:marRight w:val="0"/>
                          <w:marTop w:val="0"/>
                          <w:marBottom w:val="0"/>
                          <w:divBdr>
                            <w:top w:val="single" w:sz="18" w:space="0" w:color="auto"/>
                            <w:left w:val="none" w:sz="0" w:space="17" w:color="auto"/>
                            <w:bottom w:val="none" w:sz="0" w:space="0" w:color="auto"/>
                            <w:right w:val="none" w:sz="0" w:space="17" w:color="auto"/>
                          </w:divBdr>
                          <w:divsChild>
                            <w:div w:id="75514510">
                              <w:marLeft w:val="0"/>
                              <w:marRight w:val="0"/>
                              <w:marTop w:val="0"/>
                              <w:marBottom w:val="0"/>
                              <w:divBdr>
                                <w:top w:val="none" w:sz="0" w:space="0" w:color="auto"/>
                                <w:left w:val="none" w:sz="0" w:space="0" w:color="auto"/>
                                <w:bottom w:val="none" w:sz="0" w:space="0" w:color="auto"/>
                                <w:right w:val="none" w:sz="0" w:space="0" w:color="auto"/>
                              </w:divBdr>
                            </w:div>
                          </w:divsChild>
                        </w:div>
                        <w:div w:id="337774247">
                          <w:marLeft w:val="0"/>
                          <w:marRight w:val="0"/>
                          <w:marTop w:val="0"/>
                          <w:marBottom w:val="0"/>
                          <w:divBdr>
                            <w:top w:val="single" w:sz="18" w:space="0" w:color="auto"/>
                            <w:left w:val="none" w:sz="0" w:space="17" w:color="auto"/>
                            <w:bottom w:val="none" w:sz="0" w:space="0" w:color="auto"/>
                            <w:right w:val="none" w:sz="0" w:space="17" w:color="auto"/>
                          </w:divBdr>
                          <w:divsChild>
                            <w:div w:id="162681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8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856522">
          <w:marLeft w:val="0"/>
          <w:marRight w:val="0"/>
          <w:marTop w:val="1050"/>
          <w:marBottom w:val="0"/>
          <w:divBdr>
            <w:top w:val="none" w:sz="0" w:space="0" w:color="auto"/>
            <w:left w:val="none" w:sz="0" w:space="0" w:color="auto"/>
            <w:bottom w:val="none" w:sz="0" w:space="0" w:color="auto"/>
            <w:right w:val="none" w:sz="0" w:space="0" w:color="auto"/>
          </w:divBdr>
          <w:divsChild>
            <w:div w:id="4526643">
              <w:marLeft w:val="0"/>
              <w:marRight w:val="0"/>
              <w:marTop w:val="0"/>
              <w:marBottom w:val="0"/>
              <w:divBdr>
                <w:top w:val="none" w:sz="0" w:space="0" w:color="auto"/>
                <w:left w:val="none" w:sz="0" w:space="0" w:color="auto"/>
                <w:bottom w:val="none" w:sz="0" w:space="0" w:color="auto"/>
                <w:right w:val="none" w:sz="0" w:space="0" w:color="auto"/>
              </w:divBdr>
              <w:divsChild>
                <w:div w:id="1824882433">
                  <w:marLeft w:val="0"/>
                  <w:marRight w:val="0"/>
                  <w:marTop w:val="0"/>
                  <w:marBottom w:val="0"/>
                  <w:divBdr>
                    <w:top w:val="none" w:sz="0" w:space="0" w:color="auto"/>
                    <w:left w:val="none" w:sz="0" w:space="0" w:color="auto"/>
                    <w:bottom w:val="none" w:sz="0" w:space="0" w:color="auto"/>
                    <w:right w:val="none" w:sz="0" w:space="0" w:color="auto"/>
                  </w:divBdr>
                  <w:divsChild>
                    <w:div w:id="1526409015">
                      <w:marLeft w:val="0"/>
                      <w:marRight w:val="0"/>
                      <w:marTop w:val="0"/>
                      <w:marBottom w:val="0"/>
                      <w:divBdr>
                        <w:top w:val="none" w:sz="0" w:space="0" w:color="auto"/>
                        <w:left w:val="none" w:sz="0" w:space="0" w:color="auto"/>
                        <w:bottom w:val="none" w:sz="0" w:space="0" w:color="auto"/>
                        <w:right w:val="none" w:sz="0" w:space="0" w:color="auto"/>
                      </w:divBdr>
                    </w:div>
                  </w:divsChild>
                </w:div>
                <w:div w:id="2106340976">
                  <w:marLeft w:val="0"/>
                  <w:marRight w:val="0"/>
                  <w:marTop w:val="0"/>
                  <w:marBottom w:val="0"/>
                  <w:divBdr>
                    <w:top w:val="none" w:sz="0" w:space="0" w:color="auto"/>
                    <w:left w:val="none" w:sz="0" w:space="0" w:color="auto"/>
                    <w:bottom w:val="none" w:sz="0" w:space="0" w:color="auto"/>
                    <w:right w:val="none" w:sz="0" w:space="0" w:color="auto"/>
                  </w:divBdr>
                  <w:divsChild>
                    <w:div w:id="23021042">
                      <w:marLeft w:val="0"/>
                      <w:marRight w:val="0"/>
                      <w:marTop w:val="0"/>
                      <w:marBottom w:val="0"/>
                      <w:divBdr>
                        <w:top w:val="none" w:sz="0" w:space="0" w:color="auto"/>
                        <w:left w:val="none" w:sz="0" w:space="0" w:color="auto"/>
                        <w:bottom w:val="none" w:sz="0" w:space="0" w:color="auto"/>
                        <w:right w:val="none" w:sz="0" w:space="0" w:color="auto"/>
                      </w:divBdr>
                    </w:div>
                  </w:divsChild>
                </w:div>
                <w:div w:id="1708800277">
                  <w:marLeft w:val="0"/>
                  <w:marRight w:val="0"/>
                  <w:marTop w:val="0"/>
                  <w:marBottom w:val="0"/>
                  <w:divBdr>
                    <w:top w:val="none" w:sz="0" w:space="0" w:color="auto"/>
                    <w:left w:val="none" w:sz="0" w:space="0" w:color="auto"/>
                    <w:bottom w:val="none" w:sz="0" w:space="0" w:color="auto"/>
                    <w:right w:val="none" w:sz="0" w:space="0" w:color="auto"/>
                  </w:divBdr>
                  <w:divsChild>
                    <w:div w:id="1836337310">
                      <w:marLeft w:val="0"/>
                      <w:marRight w:val="0"/>
                      <w:marTop w:val="0"/>
                      <w:marBottom w:val="0"/>
                      <w:divBdr>
                        <w:top w:val="none" w:sz="0" w:space="0" w:color="auto"/>
                        <w:left w:val="none" w:sz="0" w:space="0" w:color="auto"/>
                        <w:bottom w:val="none" w:sz="0" w:space="0" w:color="auto"/>
                        <w:right w:val="none" w:sz="0" w:space="0" w:color="auto"/>
                      </w:divBdr>
                      <w:divsChild>
                        <w:div w:id="348221200">
                          <w:marLeft w:val="0"/>
                          <w:marRight w:val="0"/>
                          <w:marTop w:val="0"/>
                          <w:marBottom w:val="0"/>
                          <w:divBdr>
                            <w:top w:val="none" w:sz="0" w:space="0" w:color="auto"/>
                            <w:left w:val="none" w:sz="0" w:space="0" w:color="auto"/>
                            <w:bottom w:val="none" w:sz="0" w:space="0" w:color="auto"/>
                            <w:right w:val="none" w:sz="0" w:space="0" w:color="auto"/>
                          </w:divBdr>
                          <w:divsChild>
                            <w:div w:id="108815088">
                              <w:marLeft w:val="0"/>
                              <w:marRight w:val="0"/>
                              <w:marTop w:val="0"/>
                              <w:marBottom w:val="300"/>
                              <w:divBdr>
                                <w:top w:val="none" w:sz="0" w:space="0" w:color="auto"/>
                                <w:left w:val="none" w:sz="0" w:space="0" w:color="auto"/>
                                <w:bottom w:val="none" w:sz="0" w:space="0" w:color="auto"/>
                                <w:right w:val="none" w:sz="0" w:space="0" w:color="auto"/>
                              </w:divBdr>
                            </w:div>
                            <w:div w:id="859513745">
                              <w:marLeft w:val="0"/>
                              <w:marRight w:val="0"/>
                              <w:marTop w:val="0"/>
                              <w:marBottom w:val="900"/>
                              <w:divBdr>
                                <w:top w:val="none" w:sz="0" w:space="0" w:color="auto"/>
                                <w:left w:val="none" w:sz="0" w:space="0" w:color="auto"/>
                                <w:bottom w:val="none" w:sz="0" w:space="0" w:color="auto"/>
                                <w:right w:val="none" w:sz="0" w:space="0" w:color="auto"/>
                              </w:divBdr>
                              <w:divsChild>
                                <w:div w:id="1103068737">
                                  <w:marLeft w:val="0"/>
                                  <w:marRight w:val="0"/>
                                  <w:marTop w:val="0"/>
                                  <w:marBottom w:val="0"/>
                                  <w:divBdr>
                                    <w:top w:val="none" w:sz="0" w:space="0" w:color="auto"/>
                                    <w:left w:val="none" w:sz="0" w:space="0" w:color="auto"/>
                                    <w:bottom w:val="none" w:sz="0" w:space="0" w:color="auto"/>
                                    <w:right w:val="none" w:sz="0" w:space="0" w:color="auto"/>
                                  </w:divBdr>
                                </w:div>
                              </w:divsChild>
                            </w:div>
                            <w:div w:id="653023588">
                              <w:marLeft w:val="0"/>
                              <w:marRight w:val="0"/>
                              <w:marTop w:val="0"/>
                              <w:marBottom w:val="0"/>
                              <w:divBdr>
                                <w:top w:val="none" w:sz="0" w:space="0" w:color="auto"/>
                                <w:left w:val="none" w:sz="0" w:space="0" w:color="auto"/>
                                <w:bottom w:val="none" w:sz="0" w:space="0" w:color="auto"/>
                                <w:right w:val="none" w:sz="0" w:space="0" w:color="auto"/>
                              </w:divBdr>
                              <w:divsChild>
                                <w:div w:id="2112579045">
                                  <w:marLeft w:val="0"/>
                                  <w:marRight w:val="0"/>
                                  <w:marTop w:val="600"/>
                                  <w:marBottom w:val="600"/>
                                  <w:divBdr>
                                    <w:top w:val="none" w:sz="0" w:space="0" w:color="auto"/>
                                    <w:left w:val="none" w:sz="0" w:space="0" w:color="auto"/>
                                    <w:bottom w:val="none" w:sz="0" w:space="0" w:color="auto"/>
                                    <w:right w:val="none" w:sz="0" w:space="0" w:color="auto"/>
                                  </w:divBdr>
                                  <w:divsChild>
                                    <w:div w:id="280767455">
                                      <w:marLeft w:val="0"/>
                                      <w:marRight w:val="0"/>
                                      <w:marTop w:val="0"/>
                                      <w:marBottom w:val="450"/>
                                      <w:divBdr>
                                        <w:top w:val="none" w:sz="0" w:space="0" w:color="auto"/>
                                        <w:left w:val="none" w:sz="0" w:space="0" w:color="auto"/>
                                        <w:bottom w:val="none" w:sz="0" w:space="0" w:color="auto"/>
                                        <w:right w:val="none" w:sz="0" w:space="0" w:color="auto"/>
                                      </w:divBdr>
                                    </w:div>
                                    <w:div w:id="2014138838">
                                      <w:marLeft w:val="0"/>
                                      <w:marRight w:val="0"/>
                                      <w:marTop w:val="0"/>
                                      <w:marBottom w:val="0"/>
                                      <w:divBdr>
                                        <w:top w:val="none" w:sz="0" w:space="0" w:color="auto"/>
                                        <w:left w:val="none" w:sz="0" w:space="0" w:color="auto"/>
                                        <w:bottom w:val="none" w:sz="0" w:space="0" w:color="auto"/>
                                        <w:right w:val="none" w:sz="0" w:space="0" w:color="auto"/>
                                      </w:divBdr>
                                    </w:div>
                                    <w:div w:id="599341280">
                                      <w:marLeft w:val="0"/>
                                      <w:marRight w:val="0"/>
                                      <w:marTop w:val="0"/>
                                      <w:marBottom w:val="0"/>
                                      <w:divBdr>
                                        <w:top w:val="none" w:sz="0" w:space="0" w:color="auto"/>
                                        <w:left w:val="none" w:sz="0" w:space="0" w:color="auto"/>
                                        <w:bottom w:val="none" w:sz="0" w:space="0" w:color="auto"/>
                                        <w:right w:val="none" w:sz="0" w:space="0" w:color="auto"/>
                                      </w:divBdr>
                                    </w:div>
                                  </w:divsChild>
                                </w:div>
                                <w:div w:id="947617564">
                                  <w:marLeft w:val="0"/>
                                  <w:marRight w:val="0"/>
                                  <w:marTop w:val="0"/>
                                  <w:marBottom w:val="0"/>
                                  <w:divBdr>
                                    <w:top w:val="none" w:sz="0" w:space="0" w:color="auto"/>
                                    <w:left w:val="none" w:sz="0" w:space="0" w:color="auto"/>
                                    <w:bottom w:val="none" w:sz="0" w:space="0" w:color="auto"/>
                                    <w:right w:val="none" w:sz="0" w:space="0" w:color="auto"/>
                                  </w:divBdr>
                                </w:div>
                                <w:div w:id="538249241">
                                  <w:marLeft w:val="0"/>
                                  <w:marRight w:val="0"/>
                                  <w:marTop w:val="0"/>
                                  <w:marBottom w:val="0"/>
                                  <w:divBdr>
                                    <w:top w:val="none" w:sz="0" w:space="0" w:color="auto"/>
                                    <w:left w:val="none" w:sz="0" w:space="0" w:color="auto"/>
                                    <w:bottom w:val="none" w:sz="0" w:space="0" w:color="auto"/>
                                    <w:right w:val="none" w:sz="0" w:space="0" w:color="auto"/>
                                  </w:divBdr>
                                  <w:divsChild>
                                    <w:div w:id="1407655475">
                                      <w:marLeft w:val="0"/>
                                      <w:marRight w:val="0"/>
                                      <w:marTop w:val="900"/>
                                      <w:marBottom w:val="900"/>
                                      <w:divBdr>
                                        <w:top w:val="none" w:sz="0" w:space="0" w:color="auto"/>
                                        <w:left w:val="none" w:sz="0" w:space="0" w:color="auto"/>
                                        <w:bottom w:val="none" w:sz="0" w:space="0" w:color="auto"/>
                                        <w:right w:val="none" w:sz="0" w:space="0" w:color="auto"/>
                                      </w:divBdr>
                                      <w:divsChild>
                                        <w:div w:id="331176618">
                                          <w:marLeft w:val="0"/>
                                          <w:marRight w:val="0"/>
                                          <w:marTop w:val="0"/>
                                          <w:marBottom w:val="300"/>
                                          <w:divBdr>
                                            <w:top w:val="none" w:sz="0" w:space="0" w:color="auto"/>
                                            <w:left w:val="none" w:sz="0" w:space="0" w:color="auto"/>
                                            <w:bottom w:val="none" w:sz="0" w:space="0" w:color="auto"/>
                                            <w:right w:val="none" w:sz="0" w:space="0" w:color="auto"/>
                                          </w:divBdr>
                                        </w:div>
                                        <w:div w:id="1410537607">
                                          <w:marLeft w:val="0"/>
                                          <w:marRight w:val="0"/>
                                          <w:marTop w:val="0"/>
                                          <w:marBottom w:val="600"/>
                                          <w:divBdr>
                                            <w:top w:val="none" w:sz="0" w:space="0" w:color="auto"/>
                                            <w:left w:val="none" w:sz="0" w:space="0" w:color="auto"/>
                                            <w:bottom w:val="none" w:sz="0" w:space="0" w:color="auto"/>
                                            <w:right w:val="none" w:sz="0" w:space="0" w:color="auto"/>
                                          </w:divBdr>
                                        </w:div>
                                        <w:div w:id="2089302886">
                                          <w:marLeft w:val="0"/>
                                          <w:marRight w:val="0"/>
                                          <w:marTop w:val="600"/>
                                          <w:marBottom w:val="0"/>
                                          <w:divBdr>
                                            <w:top w:val="none" w:sz="0" w:space="0" w:color="auto"/>
                                            <w:left w:val="none" w:sz="0" w:space="0" w:color="auto"/>
                                            <w:bottom w:val="none" w:sz="0" w:space="0" w:color="auto"/>
                                            <w:right w:val="none" w:sz="0" w:space="0" w:color="auto"/>
                                          </w:divBdr>
                                        </w:div>
                                      </w:divsChild>
                                    </w:div>
                                    <w:div w:id="2136215506">
                                      <w:marLeft w:val="-810"/>
                                      <w:marRight w:val="750"/>
                                      <w:marTop w:val="525"/>
                                      <w:marBottom w:val="525"/>
                                      <w:divBdr>
                                        <w:top w:val="none" w:sz="0" w:space="0" w:color="auto"/>
                                        <w:left w:val="none" w:sz="0" w:space="0" w:color="auto"/>
                                        <w:bottom w:val="none" w:sz="0" w:space="0" w:color="auto"/>
                                        <w:right w:val="none" w:sz="0" w:space="0" w:color="auto"/>
                                      </w:divBdr>
                                      <w:divsChild>
                                        <w:div w:id="604729568">
                                          <w:marLeft w:val="0"/>
                                          <w:marRight w:val="0"/>
                                          <w:marTop w:val="0"/>
                                          <w:marBottom w:val="450"/>
                                          <w:divBdr>
                                            <w:top w:val="none" w:sz="0" w:space="0" w:color="auto"/>
                                            <w:left w:val="none" w:sz="0" w:space="0" w:color="auto"/>
                                            <w:bottom w:val="none" w:sz="0" w:space="0" w:color="auto"/>
                                            <w:right w:val="none" w:sz="0" w:space="0" w:color="auto"/>
                                          </w:divBdr>
                                        </w:div>
                                        <w:div w:id="1986272965">
                                          <w:marLeft w:val="0"/>
                                          <w:marRight w:val="0"/>
                                          <w:marTop w:val="0"/>
                                          <w:marBottom w:val="0"/>
                                          <w:divBdr>
                                            <w:top w:val="none" w:sz="0" w:space="0" w:color="auto"/>
                                            <w:left w:val="none" w:sz="0" w:space="0" w:color="auto"/>
                                            <w:bottom w:val="none" w:sz="0" w:space="0" w:color="auto"/>
                                            <w:right w:val="none" w:sz="0" w:space="0" w:color="auto"/>
                                          </w:divBdr>
                                        </w:div>
                                      </w:divsChild>
                                    </w:div>
                                    <w:div w:id="239558227">
                                      <w:marLeft w:val="750"/>
                                      <w:marRight w:val="0"/>
                                      <w:marTop w:val="525"/>
                                      <w:marBottom w:val="525"/>
                                      <w:divBdr>
                                        <w:top w:val="none" w:sz="0" w:space="8" w:color="615AD1"/>
                                        <w:left w:val="single" w:sz="12" w:space="31" w:color="615AD1"/>
                                        <w:bottom w:val="none" w:sz="0" w:space="8" w:color="615AD1"/>
                                        <w:right w:val="none" w:sz="0" w:space="0" w:color="615AD1"/>
                                      </w:divBdr>
                                      <w:divsChild>
                                        <w:div w:id="1870411914">
                                          <w:marLeft w:val="0"/>
                                          <w:marRight w:val="0"/>
                                          <w:marTop w:val="0"/>
                                          <w:marBottom w:val="0"/>
                                          <w:divBdr>
                                            <w:top w:val="none" w:sz="0" w:space="0" w:color="auto"/>
                                            <w:left w:val="none" w:sz="0" w:space="0" w:color="auto"/>
                                            <w:bottom w:val="none" w:sz="0" w:space="0" w:color="auto"/>
                                            <w:right w:val="none" w:sz="0" w:space="0" w:color="auto"/>
                                          </w:divBdr>
                                        </w:div>
                                      </w:divsChild>
                                    </w:div>
                                    <w:div w:id="289555171">
                                      <w:marLeft w:val="0"/>
                                      <w:marRight w:val="0"/>
                                      <w:marTop w:val="900"/>
                                      <w:marBottom w:val="900"/>
                                      <w:divBdr>
                                        <w:top w:val="none" w:sz="0" w:space="0" w:color="auto"/>
                                        <w:left w:val="none" w:sz="0" w:space="0" w:color="auto"/>
                                        <w:bottom w:val="none" w:sz="0" w:space="0" w:color="auto"/>
                                        <w:right w:val="none" w:sz="0" w:space="0" w:color="auto"/>
                                      </w:divBdr>
                                      <w:divsChild>
                                        <w:div w:id="360936994">
                                          <w:marLeft w:val="0"/>
                                          <w:marRight w:val="0"/>
                                          <w:marTop w:val="0"/>
                                          <w:marBottom w:val="300"/>
                                          <w:divBdr>
                                            <w:top w:val="none" w:sz="0" w:space="0" w:color="auto"/>
                                            <w:left w:val="none" w:sz="0" w:space="0" w:color="auto"/>
                                            <w:bottom w:val="none" w:sz="0" w:space="0" w:color="auto"/>
                                            <w:right w:val="none" w:sz="0" w:space="0" w:color="auto"/>
                                          </w:divBdr>
                                        </w:div>
                                        <w:div w:id="661080303">
                                          <w:marLeft w:val="0"/>
                                          <w:marRight w:val="0"/>
                                          <w:marTop w:val="600"/>
                                          <w:marBottom w:val="0"/>
                                          <w:divBdr>
                                            <w:top w:val="none" w:sz="0" w:space="0" w:color="auto"/>
                                            <w:left w:val="none" w:sz="0" w:space="0" w:color="auto"/>
                                            <w:bottom w:val="none" w:sz="0" w:space="0" w:color="auto"/>
                                            <w:right w:val="none" w:sz="0" w:space="0" w:color="auto"/>
                                          </w:divBdr>
                                        </w:div>
                                      </w:divsChild>
                                    </w:div>
                                    <w:div w:id="875848332">
                                      <w:marLeft w:val="750"/>
                                      <w:marRight w:val="-810"/>
                                      <w:marTop w:val="525"/>
                                      <w:marBottom w:val="525"/>
                                      <w:divBdr>
                                        <w:top w:val="none" w:sz="0" w:space="0" w:color="auto"/>
                                        <w:left w:val="none" w:sz="0" w:space="0" w:color="auto"/>
                                        <w:bottom w:val="none" w:sz="0" w:space="0" w:color="auto"/>
                                        <w:right w:val="none" w:sz="0" w:space="0" w:color="auto"/>
                                      </w:divBdr>
                                    </w:div>
                                    <w:div w:id="78256971">
                                      <w:marLeft w:val="0"/>
                                      <w:marRight w:val="0"/>
                                      <w:marTop w:val="900"/>
                                      <w:marBottom w:val="900"/>
                                      <w:divBdr>
                                        <w:top w:val="none" w:sz="0" w:space="0" w:color="auto"/>
                                        <w:left w:val="none" w:sz="0" w:space="0" w:color="auto"/>
                                        <w:bottom w:val="none" w:sz="0" w:space="0" w:color="auto"/>
                                        <w:right w:val="none" w:sz="0" w:space="0" w:color="auto"/>
                                      </w:divBdr>
                                      <w:divsChild>
                                        <w:div w:id="1040521179">
                                          <w:marLeft w:val="0"/>
                                          <w:marRight w:val="0"/>
                                          <w:marTop w:val="0"/>
                                          <w:marBottom w:val="300"/>
                                          <w:divBdr>
                                            <w:top w:val="none" w:sz="0" w:space="0" w:color="auto"/>
                                            <w:left w:val="none" w:sz="0" w:space="0" w:color="auto"/>
                                            <w:bottom w:val="none" w:sz="0" w:space="0" w:color="auto"/>
                                            <w:right w:val="none" w:sz="0" w:space="0" w:color="auto"/>
                                          </w:divBdr>
                                        </w:div>
                                        <w:div w:id="1181314726">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 w:id="58016947">
                                  <w:marLeft w:val="0"/>
                                  <w:marRight w:val="0"/>
                                  <w:marTop w:val="0"/>
                                  <w:marBottom w:val="0"/>
                                  <w:divBdr>
                                    <w:top w:val="none" w:sz="0" w:space="0" w:color="auto"/>
                                    <w:left w:val="none" w:sz="0" w:space="0" w:color="auto"/>
                                    <w:bottom w:val="none" w:sz="0" w:space="0" w:color="auto"/>
                                    <w:right w:val="none" w:sz="0" w:space="0" w:color="auto"/>
                                  </w:divBdr>
                                  <w:divsChild>
                                    <w:div w:id="1030839187">
                                      <w:marLeft w:val="0"/>
                                      <w:marRight w:val="0"/>
                                      <w:marTop w:val="0"/>
                                      <w:marBottom w:val="300"/>
                                      <w:divBdr>
                                        <w:top w:val="none" w:sz="0" w:space="0" w:color="auto"/>
                                        <w:left w:val="none" w:sz="0" w:space="0" w:color="auto"/>
                                        <w:bottom w:val="none" w:sz="0" w:space="0" w:color="auto"/>
                                        <w:right w:val="none" w:sz="0" w:space="0" w:color="auto"/>
                                      </w:divBdr>
                                    </w:div>
                                    <w:div w:id="120757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46757">
                              <w:marLeft w:val="0"/>
                              <w:marRight w:val="0"/>
                              <w:marTop w:val="900"/>
                              <w:marBottom w:val="0"/>
                              <w:divBdr>
                                <w:top w:val="single" w:sz="12" w:space="31" w:color="E6E8E2"/>
                                <w:left w:val="none" w:sz="0" w:space="0" w:color="auto"/>
                                <w:bottom w:val="none" w:sz="0" w:space="0" w:color="auto"/>
                                <w:right w:val="none" w:sz="0" w:space="0" w:color="auto"/>
                              </w:divBdr>
                              <w:divsChild>
                                <w:div w:id="1687974294">
                                  <w:marLeft w:val="0"/>
                                  <w:marRight w:val="0"/>
                                  <w:marTop w:val="0"/>
                                  <w:marBottom w:val="0"/>
                                  <w:divBdr>
                                    <w:top w:val="none" w:sz="0" w:space="0" w:color="auto"/>
                                    <w:left w:val="none" w:sz="0" w:space="0" w:color="auto"/>
                                    <w:bottom w:val="none" w:sz="0" w:space="0" w:color="auto"/>
                                    <w:right w:val="none" w:sz="0" w:space="0" w:color="auto"/>
                                  </w:divBdr>
                                  <w:divsChild>
                                    <w:div w:id="99765896">
                                      <w:marLeft w:val="0"/>
                                      <w:marRight w:val="0"/>
                                      <w:marTop w:val="0"/>
                                      <w:marBottom w:val="0"/>
                                      <w:divBdr>
                                        <w:top w:val="none" w:sz="0" w:space="0" w:color="auto"/>
                                        <w:left w:val="none" w:sz="0" w:space="0" w:color="auto"/>
                                        <w:bottom w:val="none" w:sz="0" w:space="0" w:color="auto"/>
                                        <w:right w:val="none" w:sz="0" w:space="0" w:color="auto"/>
                                      </w:divBdr>
                                    </w:div>
                                  </w:divsChild>
                                </w:div>
                                <w:div w:id="1025516740">
                                  <w:marLeft w:val="0"/>
                                  <w:marRight w:val="0"/>
                                  <w:marTop w:val="450"/>
                                  <w:marBottom w:val="0"/>
                                  <w:divBdr>
                                    <w:top w:val="none" w:sz="0" w:space="0" w:color="auto"/>
                                    <w:left w:val="none" w:sz="0" w:space="0" w:color="auto"/>
                                    <w:bottom w:val="none" w:sz="0" w:space="0" w:color="auto"/>
                                    <w:right w:val="none" w:sz="0" w:space="0" w:color="auto"/>
                                  </w:divBdr>
                                  <w:divsChild>
                                    <w:div w:id="58858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076827">
              <w:marLeft w:val="0"/>
              <w:marRight w:val="0"/>
              <w:marTop w:val="0"/>
              <w:marBottom w:val="0"/>
              <w:divBdr>
                <w:top w:val="none" w:sz="0" w:space="0" w:color="auto"/>
                <w:left w:val="none" w:sz="0" w:space="0" w:color="auto"/>
                <w:bottom w:val="none" w:sz="0" w:space="0" w:color="auto"/>
                <w:right w:val="none" w:sz="0" w:space="0" w:color="auto"/>
              </w:divBdr>
            </w:div>
            <w:div w:id="1494948109">
              <w:marLeft w:val="0"/>
              <w:marRight w:val="0"/>
              <w:marTop w:val="0"/>
              <w:marBottom w:val="0"/>
              <w:divBdr>
                <w:top w:val="none" w:sz="0" w:space="0" w:color="auto"/>
                <w:left w:val="none" w:sz="0" w:space="0" w:color="auto"/>
                <w:bottom w:val="none" w:sz="0" w:space="0" w:color="auto"/>
                <w:right w:val="none" w:sz="0" w:space="0" w:color="auto"/>
              </w:divBdr>
              <w:divsChild>
                <w:div w:id="493300881">
                  <w:marLeft w:val="0"/>
                  <w:marRight w:val="0"/>
                  <w:marTop w:val="0"/>
                  <w:marBottom w:val="0"/>
                  <w:divBdr>
                    <w:top w:val="none" w:sz="0" w:space="0" w:color="auto"/>
                    <w:left w:val="none" w:sz="0" w:space="0" w:color="auto"/>
                    <w:bottom w:val="none" w:sz="0" w:space="0" w:color="auto"/>
                    <w:right w:val="none" w:sz="0" w:space="0" w:color="auto"/>
                  </w:divBdr>
                  <w:divsChild>
                    <w:div w:id="1719743853">
                      <w:marLeft w:val="0"/>
                      <w:marRight w:val="0"/>
                      <w:marTop w:val="0"/>
                      <w:marBottom w:val="1500"/>
                      <w:divBdr>
                        <w:top w:val="none" w:sz="0" w:space="0" w:color="auto"/>
                        <w:left w:val="none" w:sz="0" w:space="0" w:color="auto"/>
                        <w:bottom w:val="none" w:sz="0" w:space="0" w:color="auto"/>
                        <w:right w:val="none" w:sz="0" w:space="0" w:color="auto"/>
                      </w:divBdr>
                    </w:div>
                  </w:divsChild>
                </w:div>
              </w:divsChild>
            </w:div>
            <w:div w:id="884952642">
              <w:marLeft w:val="0"/>
              <w:marRight w:val="0"/>
              <w:marTop w:val="0"/>
              <w:marBottom w:val="0"/>
              <w:divBdr>
                <w:top w:val="none" w:sz="0" w:space="0" w:color="auto"/>
                <w:left w:val="none" w:sz="0" w:space="0" w:color="auto"/>
                <w:bottom w:val="none" w:sz="0" w:space="0" w:color="auto"/>
                <w:right w:val="none" w:sz="0" w:space="0" w:color="auto"/>
              </w:divBdr>
              <w:divsChild>
                <w:div w:id="2098280290">
                  <w:marLeft w:val="0"/>
                  <w:marRight w:val="0"/>
                  <w:marTop w:val="0"/>
                  <w:marBottom w:val="0"/>
                  <w:divBdr>
                    <w:top w:val="none" w:sz="0" w:space="0" w:color="auto"/>
                    <w:left w:val="none" w:sz="0" w:space="0" w:color="auto"/>
                    <w:bottom w:val="none" w:sz="0" w:space="0" w:color="auto"/>
                    <w:right w:val="none" w:sz="0" w:space="0" w:color="auto"/>
                  </w:divBdr>
                  <w:divsChild>
                    <w:div w:id="1302036429">
                      <w:marLeft w:val="-300"/>
                      <w:marRight w:val="-300"/>
                      <w:marTop w:val="0"/>
                      <w:marBottom w:val="0"/>
                      <w:divBdr>
                        <w:top w:val="none" w:sz="0" w:space="0" w:color="auto"/>
                        <w:left w:val="none" w:sz="0" w:space="0" w:color="auto"/>
                        <w:bottom w:val="none" w:sz="0" w:space="0" w:color="auto"/>
                        <w:right w:val="none" w:sz="0" w:space="0" w:color="auto"/>
                      </w:divBdr>
                      <w:divsChild>
                        <w:div w:id="1416392473">
                          <w:marLeft w:val="0"/>
                          <w:marRight w:val="0"/>
                          <w:marTop w:val="0"/>
                          <w:marBottom w:val="960"/>
                          <w:divBdr>
                            <w:top w:val="none" w:sz="0" w:space="0" w:color="auto"/>
                            <w:left w:val="none" w:sz="0" w:space="0" w:color="auto"/>
                            <w:bottom w:val="none" w:sz="0" w:space="0" w:color="auto"/>
                            <w:right w:val="none" w:sz="0" w:space="0" w:color="auto"/>
                          </w:divBdr>
                          <w:divsChild>
                            <w:div w:id="274099739">
                              <w:marLeft w:val="0"/>
                              <w:marRight w:val="0"/>
                              <w:marTop w:val="0"/>
                              <w:marBottom w:val="375"/>
                              <w:divBdr>
                                <w:top w:val="none" w:sz="0" w:space="0" w:color="auto"/>
                                <w:left w:val="none" w:sz="0" w:space="0" w:color="auto"/>
                                <w:bottom w:val="none" w:sz="0" w:space="0" w:color="auto"/>
                                <w:right w:val="none" w:sz="0" w:space="0" w:color="auto"/>
                              </w:divBdr>
                            </w:div>
                            <w:div w:id="647906112">
                              <w:marLeft w:val="0"/>
                              <w:marRight w:val="0"/>
                              <w:marTop w:val="0"/>
                              <w:marBottom w:val="300"/>
                              <w:divBdr>
                                <w:top w:val="none" w:sz="0" w:space="0" w:color="auto"/>
                                <w:left w:val="none" w:sz="0" w:space="0" w:color="auto"/>
                                <w:bottom w:val="none" w:sz="0" w:space="0" w:color="auto"/>
                                <w:right w:val="none" w:sz="0" w:space="0" w:color="auto"/>
                              </w:divBdr>
                            </w:div>
                            <w:div w:id="276065747">
                              <w:marLeft w:val="0"/>
                              <w:marRight w:val="0"/>
                              <w:marTop w:val="0"/>
                              <w:marBottom w:val="450"/>
                              <w:divBdr>
                                <w:top w:val="none" w:sz="0" w:space="0" w:color="auto"/>
                                <w:left w:val="none" w:sz="0" w:space="0" w:color="auto"/>
                                <w:bottom w:val="none" w:sz="0" w:space="0" w:color="auto"/>
                                <w:right w:val="none" w:sz="0" w:space="0" w:color="auto"/>
                              </w:divBdr>
                            </w:div>
                            <w:div w:id="1691375447">
                              <w:marLeft w:val="0"/>
                              <w:marRight w:val="0"/>
                              <w:marTop w:val="0"/>
                              <w:marBottom w:val="0"/>
                              <w:divBdr>
                                <w:top w:val="none" w:sz="0" w:space="0" w:color="auto"/>
                                <w:left w:val="none" w:sz="0" w:space="0" w:color="auto"/>
                                <w:bottom w:val="none" w:sz="0" w:space="0" w:color="auto"/>
                                <w:right w:val="none" w:sz="0" w:space="0" w:color="auto"/>
                              </w:divBdr>
                            </w:div>
                          </w:divsChild>
                        </w:div>
                        <w:div w:id="194006862">
                          <w:marLeft w:val="0"/>
                          <w:marRight w:val="0"/>
                          <w:marTop w:val="0"/>
                          <w:marBottom w:val="960"/>
                          <w:divBdr>
                            <w:top w:val="none" w:sz="0" w:space="0" w:color="auto"/>
                            <w:left w:val="none" w:sz="0" w:space="0" w:color="auto"/>
                            <w:bottom w:val="none" w:sz="0" w:space="0" w:color="auto"/>
                            <w:right w:val="none" w:sz="0" w:space="0" w:color="auto"/>
                          </w:divBdr>
                          <w:divsChild>
                            <w:div w:id="673843750">
                              <w:marLeft w:val="0"/>
                              <w:marRight w:val="0"/>
                              <w:marTop w:val="0"/>
                              <w:marBottom w:val="375"/>
                              <w:divBdr>
                                <w:top w:val="none" w:sz="0" w:space="0" w:color="auto"/>
                                <w:left w:val="none" w:sz="0" w:space="0" w:color="auto"/>
                                <w:bottom w:val="none" w:sz="0" w:space="0" w:color="auto"/>
                                <w:right w:val="none" w:sz="0" w:space="0" w:color="auto"/>
                              </w:divBdr>
                            </w:div>
                            <w:div w:id="1667661802">
                              <w:marLeft w:val="0"/>
                              <w:marRight w:val="0"/>
                              <w:marTop w:val="0"/>
                              <w:marBottom w:val="300"/>
                              <w:divBdr>
                                <w:top w:val="none" w:sz="0" w:space="0" w:color="auto"/>
                                <w:left w:val="none" w:sz="0" w:space="0" w:color="auto"/>
                                <w:bottom w:val="none" w:sz="0" w:space="0" w:color="auto"/>
                                <w:right w:val="none" w:sz="0" w:space="0" w:color="auto"/>
                              </w:divBdr>
                            </w:div>
                            <w:div w:id="1922256406">
                              <w:marLeft w:val="0"/>
                              <w:marRight w:val="0"/>
                              <w:marTop w:val="0"/>
                              <w:marBottom w:val="450"/>
                              <w:divBdr>
                                <w:top w:val="none" w:sz="0" w:space="0" w:color="auto"/>
                                <w:left w:val="none" w:sz="0" w:space="0" w:color="auto"/>
                                <w:bottom w:val="none" w:sz="0" w:space="0" w:color="auto"/>
                                <w:right w:val="none" w:sz="0" w:space="0" w:color="auto"/>
                              </w:divBdr>
                            </w:div>
                            <w:div w:id="1207840214">
                              <w:marLeft w:val="0"/>
                              <w:marRight w:val="0"/>
                              <w:marTop w:val="0"/>
                              <w:marBottom w:val="0"/>
                              <w:divBdr>
                                <w:top w:val="none" w:sz="0" w:space="0" w:color="auto"/>
                                <w:left w:val="none" w:sz="0" w:space="0" w:color="auto"/>
                                <w:bottom w:val="none" w:sz="0" w:space="0" w:color="auto"/>
                                <w:right w:val="none" w:sz="0" w:space="0" w:color="auto"/>
                              </w:divBdr>
                            </w:div>
                          </w:divsChild>
                        </w:div>
                        <w:div w:id="84809854">
                          <w:marLeft w:val="0"/>
                          <w:marRight w:val="0"/>
                          <w:marTop w:val="0"/>
                          <w:marBottom w:val="960"/>
                          <w:divBdr>
                            <w:top w:val="none" w:sz="0" w:space="0" w:color="auto"/>
                            <w:left w:val="none" w:sz="0" w:space="0" w:color="auto"/>
                            <w:bottom w:val="none" w:sz="0" w:space="0" w:color="auto"/>
                            <w:right w:val="none" w:sz="0" w:space="0" w:color="auto"/>
                          </w:divBdr>
                          <w:divsChild>
                            <w:div w:id="349840259">
                              <w:marLeft w:val="0"/>
                              <w:marRight w:val="0"/>
                              <w:marTop w:val="0"/>
                              <w:marBottom w:val="375"/>
                              <w:divBdr>
                                <w:top w:val="none" w:sz="0" w:space="0" w:color="auto"/>
                                <w:left w:val="none" w:sz="0" w:space="0" w:color="auto"/>
                                <w:bottom w:val="none" w:sz="0" w:space="0" w:color="auto"/>
                                <w:right w:val="none" w:sz="0" w:space="0" w:color="auto"/>
                              </w:divBdr>
                            </w:div>
                            <w:div w:id="1796635435">
                              <w:marLeft w:val="0"/>
                              <w:marRight w:val="0"/>
                              <w:marTop w:val="0"/>
                              <w:marBottom w:val="300"/>
                              <w:divBdr>
                                <w:top w:val="none" w:sz="0" w:space="0" w:color="auto"/>
                                <w:left w:val="none" w:sz="0" w:space="0" w:color="auto"/>
                                <w:bottom w:val="none" w:sz="0" w:space="0" w:color="auto"/>
                                <w:right w:val="none" w:sz="0" w:space="0" w:color="auto"/>
                              </w:divBdr>
                            </w:div>
                            <w:div w:id="1260066325">
                              <w:marLeft w:val="0"/>
                              <w:marRight w:val="0"/>
                              <w:marTop w:val="0"/>
                              <w:marBottom w:val="450"/>
                              <w:divBdr>
                                <w:top w:val="none" w:sz="0" w:space="0" w:color="auto"/>
                                <w:left w:val="none" w:sz="0" w:space="0" w:color="auto"/>
                                <w:bottom w:val="none" w:sz="0" w:space="0" w:color="auto"/>
                                <w:right w:val="none" w:sz="0" w:space="0" w:color="auto"/>
                              </w:divBdr>
                            </w:div>
                            <w:div w:id="1074813274">
                              <w:marLeft w:val="0"/>
                              <w:marRight w:val="0"/>
                              <w:marTop w:val="0"/>
                              <w:marBottom w:val="0"/>
                              <w:divBdr>
                                <w:top w:val="none" w:sz="0" w:space="0" w:color="auto"/>
                                <w:left w:val="none" w:sz="0" w:space="0" w:color="auto"/>
                                <w:bottom w:val="none" w:sz="0" w:space="0" w:color="auto"/>
                                <w:right w:val="none" w:sz="0" w:space="0" w:color="auto"/>
                              </w:divBdr>
                            </w:div>
                          </w:divsChild>
                        </w:div>
                        <w:div w:id="1407268176">
                          <w:marLeft w:val="0"/>
                          <w:marRight w:val="0"/>
                          <w:marTop w:val="0"/>
                          <w:marBottom w:val="960"/>
                          <w:divBdr>
                            <w:top w:val="none" w:sz="0" w:space="0" w:color="auto"/>
                            <w:left w:val="none" w:sz="0" w:space="0" w:color="auto"/>
                            <w:bottom w:val="none" w:sz="0" w:space="0" w:color="auto"/>
                            <w:right w:val="none" w:sz="0" w:space="0" w:color="auto"/>
                          </w:divBdr>
                          <w:divsChild>
                            <w:div w:id="724181433">
                              <w:marLeft w:val="0"/>
                              <w:marRight w:val="0"/>
                              <w:marTop w:val="0"/>
                              <w:marBottom w:val="375"/>
                              <w:divBdr>
                                <w:top w:val="none" w:sz="0" w:space="0" w:color="auto"/>
                                <w:left w:val="none" w:sz="0" w:space="0" w:color="auto"/>
                                <w:bottom w:val="none" w:sz="0" w:space="0" w:color="auto"/>
                                <w:right w:val="none" w:sz="0" w:space="0" w:color="auto"/>
                              </w:divBdr>
                            </w:div>
                            <w:div w:id="942373825">
                              <w:marLeft w:val="0"/>
                              <w:marRight w:val="0"/>
                              <w:marTop w:val="0"/>
                              <w:marBottom w:val="300"/>
                              <w:divBdr>
                                <w:top w:val="none" w:sz="0" w:space="0" w:color="auto"/>
                                <w:left w:val="none" w:sz="0" w:space="0" w:color="auto"/>
                                <w:bottom w:val="none" w:sz="0" w:space="0" w:color="auto"/>
                                <w:right w:val="none" w:sz="0" w:space="0" w:color="auto"/>
                              </w:divBdr>
                            </w:div>
                            <w:div w:id="919799000">
                              <w:marLeft w:val="0"/>
                              <w:marRight w:val="0"/>
                              <w:marTop w:val="0"/>
                              <w:marBottom w:val="450"/>
                              <w:divBdr>
                                <w:top w:val="none" w:sz="0" w:space="0" w:color="auto"/>
                                <w:left w:val="none" w:sz="0" w:space="0" w:color="auto"/>
                                <w:bottom w:val="none" w:sz="0" w:space="0" w:color="auto"/>
                                <w:right w:val="none" w:sz="0" w:space="0" w:color="auto"/>
                              </w:divBdr>
                            </w:div>
                            <w:div w:id="184662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230427">
          <w:marLeft w:val="0"/>
          <w:marRight w:val="0"/>
          <w:marTop w:val="0"/>
          <w:marBottom w:val="0"/>
          <w:divBdr>
            <w:top w:val="none" w:sz="0" w:space="0" w:color="auto"/>
            <w:left w:val="none" w:sz="0" w:space="0" w:color="auto"/>
            <w:bottom w:val="none" w:sz="0" w:space="0" w:color="auto"/>
            <w:right w:val="none" w:sz="0" w:space="0" w:color="auto"/>
          </w:divBdr>
          <w:divsChild>
            <w:div w:id="1404525707">
              <w:marLeft w:val="0"/>
              <w:marRight w:val="0"/>
              <w:marTop w:val="0"/>
              <w:marBottom w:val="0"/>
              <w:divBdr>
                <w:top w:val="none" w:sz="0" w:space="0" w:color="auto"/>
                <w:left w:val="none" w:sz="0" w:space="0" w:color="auto"/>
                <w:bottom w:val="none" w:sz="0" w:space="0" w:color="auto"/>
                <w:right w:val="none" w:sz="0" w:space="0" w:color="auto"/>
              </w:divBdr>
              <w:divsChild>
                <w:div w:id="2067877543">
                  <w:marLeft w:val="0"/>
                  <w:marRight w:val="0"/>
                  <w:marTop w:val="0"/>
                  <w:marBottom w:val="150"/>
                  <w:divBdr>
                    <w:top w:val="none" w:sz="0" w:space="0" w:color="auto"/>
                    <w:left w:val="none" w:sz="0" w:space="0" w:color="auto"/>
                    <w:bottom w:val="none" w:sz="0" w:space="0" w:color="auto"/>
                    <w:right w:val="none" w:sz="0" w:space="0" w:color="auto"/>
                  </w:divBdr>
                </w:div>
                <w:div w:id="708916386">
                  <w:marLeft w:val="0"/>
                  <w:marRight w:val="0"/>
                  <w:marTop w:val="0"/>
                  <w:marBottom w:val="0"/>
                  <w:divBdr>
                    <w:top w:val="none" w:sz="0" w:space="0" w:color="auto"/>
                    <w:left w:val="none" w:sz="0" w:space="0" w:color="auto"/>
                    <w:bottom w:val="none" w:sz="0" w:space="0" w:color="auto"/>
                    <w:right w:val="none" w:sz="0" w:space="0" w:color="auto"/>
                  </w:divBdr>
                </w:div>
              </w:divsChild>
            </w:div>
            <w:div w:id="1181236723">
              <w:marLeft w:val="0"/>
              <w:marRight w:val="0"/>
              <w:marTop w:val="0"/>
              <w:marBottom w:val="0"/>
              <w:divBdr>
                <w:top w:val="none" w:sz="0" w:space="0" w:color="auto"/>
                <w:left w:val="none" w:sz="0" w:space="0" w:color="auto"/>
                <w:bottom w:val="none" w:sz="0" w:space="0" w:color="auto"/>
                <w:right w:val="none" w:sz="0" w:space="0" w:color="auto"/>
              </w:divBdr>
              <w:divsChild>
                <w:div w:id="1647393408">
                  <w:marLeft w:val="0"/>
                  <w:marRight w:val="0"/>
                  <w:marTop w:val="0"/>
                  <w:marBottom w:val="150"/>
                  <w:divBdr>
                    <w:top w:val="none" w:sz="0" w:space="0" w:color="auto"/>
                    <w:left w:val="none" w:sz="0" w:space="0" w:color="auto"/>
                    <w:bottom w:val="none" w:sz="0" w:space="0" w:color="auto"/>
                    <w:right w:val="none" w:sz="0" w:space="0" w:color="auto"/>
                  </w:divBdr>
                </w:div>
                <w:div w:id="2042392973">
                  <w:marLeft w:val="0"/>
                  <w:marRight w:val="0"/>
                  <w:marTop w:val="0"/>
                  <w:marBottom w:val="0"/>
                  <w:divBdr>
                    <w:top w:val="none" w:sz="0" w:space="0" w:color="auto"/>
                    <w:left w:val="none" w:sz="0" w:space="0" w:color="auto"/>
                    <w:bottom w:val="none" w:sz="0" w:space="0" w:color="auto"/>
                    <w:right w:val="none" w:sz="0" w:space="0" w:color="auto"/>
                  </w:divBdr>
                </w:div>
              </w:divsChild>
            </w:div>
            <w:div w:id="1446846078">
              <w:marLeft w:val="0"/>
              <w:marRight w:val="0"/>
              <w:marTop w:val="0"/>
              <w:marBottom w:val="0"/>
              <w:divBdr>
                <w:top w:val="none" w:sz="0" w:space="0" w:color="auto"/>
                <w:left w:val="none" w:sz="0" w:space="0" w:color="auto"/>
                <w:bottom w:val="none" w:sz="0" w:space="0" w:color="auto"/>
                <w:right w:val="none" w:sz="0" w:space="0" w:color="auto"/>
              </w:divBdr>
              <w:divsChild>
                <w:div w:id="837574548">
                  <w:marLeft w:val="0"/>
                  <w:marRight w:val="0"/>
                  <w:marTop w:val="0"/>
                  <w:marBottom w:val="150"/>
                  <w:divBdr>
                    <w:top w:val="none" w:sz="0" w:space="0" w:color="auto"/>
                    <w:left w:val="none" w:sz="0" w:space="0" w:color="auto"/>
                    <w:bottom w:val="none" w:sz="0" w:space="0" w:color="auto"/>
                    <w:right w:val="none" w:sz="0" w:space="0" w:color="auto"/>
                  </w:divBdr>
                </w:div>
                <w:div w:id="7694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169967">
          <w:marLeft w:val="0"/>
          <w:marRight w:val="0"/>
          <w:marTop w:val="0"/>
          <w:marBottom w:val="0"/>
          <w:divBdr>
            <w:top w:val="none" w:sz="0" w:space="0" w:color="auto"/>
            <w:left w:val="none" w:sz="0" w:space="0" w:color="auto"/>
            <w:bottom w:val="none" w:sz="0" w:space="0" w:color="auto"/>
            <w:right w:val="none" w:sz="0" w:space="0" w:color="auto"/>
          </w:divBdr>
          <w:divsChild>
            <w:div w:id="1352224018">
              <w:marLeft w:val="0"/>
              <w:marRight w:val="0"/>
              <w:marTop w:val="0"/>
              <w:marBottom w:val="0"/>
              <w:divBdr>
                <w:top w:val="none" w:sz="0" w:space="0" w:color="auto"/>
                <w:left w:val="none" w:sz="0" w:space="0" w:color="auto"/>
                <w:bottom w:val="none" w:sz="0" w:space="0" w:color="auto"/>
                <w:right w:val="none" w:sz="0" w:space="0" w:color="auto"/>
              </w:divBdr>
              <w:divsChild>
                <w:div w:id="1433090825">
                  <w:marLeft w:val="0"/>
                  <w:marRight w:val="0"/>
                  <w:marTop w:val="0"/>
                  <w:marBottom w:val="0"/>
                  <w:divBdr>
                    <w:top w:val="none" w:sz="0" w:space="0" w:color="auto"/>
                    <w:left w:val="none" w:sz="0" w:space="0" w:color="auto"/>
                    <w:bottom w:val="none" w:sz="0" w:space="0" w:color="auto"/>
                    <w:right w:val="none" w:sz="0" w:space="0" w:color="auto"/>
                  </w:divBdr>
                </w:div>
              </w:divsChild>
            </w:div>
            <w:div w:id="1665934130">
              <w:marLeft w:val="0"/>
              <w:marRight w:val="0"/>
              <w:marTop w:val="0"/>
              <w:marBottom w:val="0"/>
              <w:divBdr>
                <w:top w:val="none" w:sz="0" w:space="0" w:color="auto"/>
                <w:left w:val="none" w:sz="0" w:space="0" w:color="auto"/>
                <w:bottom w:val="none" w:sz="0" w:space="0" w:color="auto"/>
                <w:right w:val="none" w:sz="0" w:space="0" w:color="auto"/>
              </w:divBdr>
              <w:divsChild>
                <w:div w:id="1312446253">
                  <w:marLeft w:val="0"/>
                  <w:marRight w:val="0"/>
                  <w:marTop w:val="0"/>
                  <w:marBottom w:val="0"/>
                  <w:divBdr>
                    <w:top w:val="none" w:sz="0" w:space="0" w:color="auto"/>
                    <w:left w:val="none" w:sz="0" w:space="0" w:color="auto"/>
                    <w:bottom w:val="none" w:sz="0" w:space="0" w:color="auto"/>
                    <w:right w:val="none" w:sz="0" w:space="0" w:color="auto"/>
                  </w:divBdr>
                </w:div>
                <w:div w:id="2066830585">
                  <w:marLeft w:val="0"/>
                  <w:marRight w:val="0"/>
                  <w:marTop w:val="0"/>
                  <w:marBottom w:val="0"/>
                  <w:divBdr>
                    <w:top w:val="none" w:sz="0" w:space="0" w:color="auto"/>
                    <w:left w:val="none" w:sz="0" w:space="0" w:color="auto"/>
                    <w:bottom w:val="none" w:sz="0" w:space="0" w:color="auto"/>
                    <w:right w:val="none" w:sz="0" w:space="0" w:color="auto"/>
                  </w:divBdr>
                  <w:divsChild>
                    <w:div w:id="18917199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391190">
          <w:marLeft w:val="0"/>
          <w:marRight w:val="0"/>
          <w:marTop w:val="600"/>
          <w:marBottom w:val="0"/>
          <w:divBdr>
            <w:top w:val="none" w:sz="0" w:space="0" w:color="auto"/>
            <w:left w:val="none" w:sz="0" w:space="0" w:color="auto"/>
            <w:bottom w:val="none" w:sz="0" w:space="0" w:color="auto"/>
            <w:right w:val="none" w:sz="0" w:space="0" w:color="auto"/>
          </w:divBdr>
        </w:div>
        <w:div w:id="1141460181">
          <w:marLeft w:val="0"/>
          <w:marRight w:val="0"/>
          <w:marTop w:val="0"/>
          <w:marBottom w:val="0"/>
          <w:divBdr>
            <w:top w:val="none" w:sz="0" w:space="0" w:color="auto"/>
            <w:left w:val="none" w:sz="0" w:space="0" w:color="auto"/>
            <w:bottom w:val="none" w:sz="0" w:space="0" w:color="auto"/>
            <w:right w:val="none" w:sz="0" w:space="0" w:color="auto"/>
          </w:divBdr>
          <w:divsChild>
            <w:div w:id="777723327">
              <w:marLeft w:val="0"/>
              <w:marRight w:val="0"/>
              <w:marTop w:val="0"/>
              <w:marBottom w:val="0"/>
              <w:divBdr>
                <w:top w:val="none" w:sz="0" w:space="0" w:color="auto"/>
                <w:left w:val="none" w:sz="0" w:space="0" w:color="auto"/>
                <w:bottom w:val="none" w:sz="0" w:space="0" w:color="auto"/>
                <w:right w:val="none" w:sz="0" w:space="0" w:color="auto"/>
              </w:divBdr>
              <w:divsChild>
                <w:div w:id="225654208">
                  <w:marLeft w:val="0"/>
                  <w:marRight w:val="0"/>
                  <w:marTop w:val="2700"/>
                  <w:marBottom w:val="1500"/>
                  <w:divBdr>
                    <w:top w:val="none" w:sz="0" w:space="0" w:color="auto"/>
                    <w:left w:val="none" w:sz="0" w:space="0" w:color="auto"/>
                    <w:bottom w:val="none" w:sz="0" w:space="0" w:color="auto"/>
                    <w:right w:val="none" w:sz="0" w:space="0" w:color="auto"/>
                  </w:divBdr>
                  <w:divsChild>
                    <w:div w:id="2104762874">
                      <w:marLeft w:val="0"/>
                      <w:marRight w:val="0"/>
                      <w:marTop w:val="0"/>
                      <w:marBottom w:val="0"/>
                      <w:divBdr>
                        <w:top w:val="none" w:sz="0" w:space="0" w:color="auto"/>
                        <w:left w:val="none" w:sz="0" w:space="0" w:color="auto"/>
                        <w:bottom w:val="none" w:sz="0" w:space="0" w:color="auto"/>
                        <w:right w:val="none" w:sz="0" w:space="0" w:color="auto"/>
                      </w:divBdr>
                      <w:divsChild>
                        <w:div w:id="574437486">
                          <w:marLeft w:val="0"/>
                          <w:marRight w:val="0"/>
                          <w:marTop w:val="0"/>
                          <w:marBottom w:val="0"/>
                          <w:divBdr>
                            <w:top w:val="none" w:sz="0" w:space="0" w:color="auto"/>
                            <w:left w:val="none" w:sz="0" w:space="0" w:color="auto"/>
                            <w:bottom w:val="none" w:sz="0" w:space="0" w:color="auto"/>
                            <w:right w:val="none" w:sz="0" w:space="0" w:color="auto"/>
                          </w:divBdr>
                        </w:div>
                      </w:divsChild>
                    </w:div>
                    <w:div w:id="518786416">
                      <w:marLeft w:val="0"/>
                      <w:marRight w:val="0"/>
                      <w:marTop w:val="0"/>
                      <w:marBottom w:val="0"/>
                      <w:divBdr>
                        <w:top w:val="none" w:sz="0" w:space="0" w:color="auto"/>
                        <w:left w:val="none" w:sz="0" w:space="0" w:color="auto"/>
                        <w:bottom w:val="none" w:sz="0" w:space="0" w:color="auto"/>
                        <w:right w:val="none" w:sz="0" w:space="0" w:color="auto"/>
                      </w:divBdr>
                      <w:divsChild>
                        <w:div w:id="843012640">
                          <w:marLeft w:val="0"/>
                          <w:marRight w:val="0"/>
                          <w:marTop w:val="0"/>
                          <w:marBottom w:val="0"/>
                          <w:divBdr>
                            <w:top w:val="none" w:sz="0" w:space="0" w:color="auto"/>
                            <w:left w:val="none" w:sz="0" w:space="0" w:color="auto"/>
                            <w:bottom w:val="none" w:sz="0" w:space="0" w:color="auto"/>
                            <w:right w:val="none" w:sz="0" w:space="0" w:color="auto"/>
                          </w:divBdr>
                          <w:divsChild>
                            <w:div w:id="1967075423">
                              <w:marLeft w:val="0"/>
                              <w:marRight w:val="0"/>
                              <w:marTop w:val="0"/>
                              <w:marBottom w:val="0"/>
                              <w:divBdr>
                                <w:top w:val="none" w:sz="0" w:space="0" w:color="auto"/>
                                <w:left w:val="none" w:sz="0" w:space="0" w:color="auto"/>
                                <w:bottom w:val="none" w:sz="0" w:space="0" w:color="auto"/>
                                <w:right w:val="none" w:sz="0" w:space="0" w:color="auto"/>
                              </w:divBdr>
                            </w:div>
                          </w:divsChild>
                        </w:div>
                        <w:div w:id="1532184935">
                          <w:marLeft w:val="0"/>
                          <w:marRight w:val="0"/>
                          <w:marTop w:val="0"/>
                          <w:marBottom w:val="0"/>
                          <w:divBdr>
                            <w:top w:val="none" w:sz="0" w:space="0" w:color="auto"/>
                            <w:left w:val="none" w:sz="0" w:space="0" w:color="auto"/>
                            <w:bottom w:val="none" w:sz="0" w:space="0" w:color="auto"/>
                            <w:right w:val="none" w:sz="0" w:space="0" w:color="auto"/>
                          </w:divBdr>
                          <w:divsChild>
                            <w:div w:id="77332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1012923">
          <w:marLeft w:val="0"/>
          <w:marRight w:val="0"/>
          <w:marTop w:val="0"/>
          <w:marBottom w:val="0"/>
          <w:divBdr>
            <w:top w:val="none" w:sz="0" w:space="0" w:color="auto"/>
            <w:left w:val="none" w:sz="0" w:space="0" w:color="auto"/>
            <w:bottom w:val="none" w:sz="0" w:space="0" w:color="auto"/>
            <w:right w:val="none" w:sz="0" w:space="0" w:color="auto"/>
          </w:divBdr>
          <w:divsChild>
            <w:div w:id="84150854">
              <w:marLeft w:val="0"/>
              <w:marRight w:val="0"/>
              <w:marTop w:val="0"/>
              <w:marBottom w:val="0"/>
              <w:divBdr>
                <w:top w:val="none" w:sz="0" w:space="0" w:color="auto"/>
                <w:left w:val="none" w:sz="0" w:space="0" w:color="auto"/>
                <w:bottom w:val="none" w:sz="0" w:space="0" w:color="auto"/>
                <w:right w:val="none" w:sz="0" w:space="0" w:color="auto"/>
              </w:divBdr>
              <w:divsChild>
                <w:div w:id="75000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ploymentlawdaily.com/index.php/news/survey-says-unscheduled-absence-costs-employers-8-7-percent-of-payrol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rbes.com/sites/investopedia/2013/07/10/the-causes-and-costs-of-absenteeism-in-the-workplace/" TargetMode="External"/><Relationship Id="rId12" Type="http://schemas.openxmlformats.org/officeDocument/2006/relationships/hyperlink" Target="https://www.bamboohr.com/paid-time-of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amboohr.com/hr-glossary/absenteeism-policy" TargetMode="External"/><Relationship Id="rId11" Type="http://schemas.openxmlformats.org/officeDocument/2006/relationships/hyperlink" Target="https://www.bamboohr.com/blog/compensation-performance-management/" TargetMode="External"/><Relationship Id="rId5" Type="http://schemas.openxmlformats.org/officeDocument/2006/relationships/hyperlink" Target="https://www.bamboohr.com/hr-glossary/absence-management" TargetMode="External"/><Relationship Id="rId10" Type="http://schemas.openxmlformats.org/officeDocument/2006/relationships/hyperlink" Target="https://www.bamboohr.com/blog/returning-to-work-after-vacation/" TargetMode="External"/><Relationship Id="rId4" Type="http://schemas.openxmlformats.org/officeDocument/2006/relationships/webSettings" Target="webSettings.xml"/><Relationship Id="rId9" Type="http://schemas.openxmlformats.org/officeDocument/2006/relationships/hyperlink" Target="https://www.bamboohr.com/blog/talk-to-employee-time-off-reques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1620</Words>
  <Characters>9235</Characters>
  <Application>Microsoft Office Word</Application>
  <DocSecurity>0</DocSecurity>
  <Lines>76</Lines>
  <Paragraphs>21</Paragraphs>
  <ScaleCrop>false</ScaleCrop>
  <Company/>
  <LinksUpToDate>false</LinksUpToDate>
  <CharactersWithSpaces>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1</cp:revision>
  <dcterms:created xsi:type="dcterms:W3CDTF">2021-02-03T09:27:00Z</dcterms:created>
  <dcterms:modified xsi:type="dcterms:W3CDTF">2021-02-03T09:31:00Z</dcterms:modified>
</cp:coreProperties>
</file>